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60516" w14:textId="16715D52" w:rsidR="003448B2" w:rsidRPr="009F1BCE" w:rsidRDefault="00B32874" w:rsidP="0004777D">
      <w:pPr>
        <w:tabs>
          <w:tab w:val="left" w:pos="3690"/>
        </w:tabs>
        <w:jc w:val="center"/>
        <w:rPr>
          <w:rFonts w:asciiTheme="minorHAnsi" w:hAnsiTheme="minorHAnsi" w:cstheme="minorHAnsi"/>
          <w:b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15D7E0" wp14:editId="586872DC">
            <wp:simplePos x="0" y="0"/>
            <wp:positionH relativeFrom="column">
              <wp:posOffset>-635</wp:posOffset>
            </wp:positionH>
            <wp:positionV relativeFrom="page">
              <wp:posOffset>662940</wp:posOffset>
            </wp:positionV>
            <wp:extent cx="5759450" cy="521970"/>
            <wp:effectExtent l="0" t="0" r="0" b="0"/>
            <wp:wrapSquare wrapText="bothSides"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3AE15C" w14:textId="77777777" w:rsidR="00D23BF4" w:rsidRPr="009F1BCE" w:rsidRDefault="00D23BF4" w:rsidP="0004777D">
      <w:pPr>
        <w:tabs>
          <w:tab w:val="left" w:pos="3690"/>
        </w:tabs>
        <w:jc w:val="center"/>
        <w:rPr>
          <w:rFonts w:asciiTheme="minorHAnsi" w:hAnsiTheme="minorHAnsi" w:cstheme="minorHAnsi"/>
          <w:b/>
          <w:sz w:val="24"/>
        </w:rPr>
      </w:pPr>
    </w:p>
    <w:p w14:paraId="2D9712B9" w14:textId="50ED1491" w:rsidR="006C50FE" w:rsidRPr="009F1BCE" w:rsidRDefault="006C50FE" w:rsidP="0004777D">
      <w:pPr>
        <w:tabs>
          <w:tab w:val="left" w:pos="3690"/>
        </w:tabs>
        <w:jc w:val="center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REGULAMIN REKRUTACJI I UCZESTNICTWA W PROJEKCIE</w:t>
      </w:r>
    </w:p>
    <w:p w14:paraId="5B7D8320" w14:textId="7BDF5284" w:rsidR="00892BEB" w:rsidRPr="009F1BCE" w:rsidRDefault="00892BEB" w:rsidP="0004777D">
      <w:pPr>
        <w:ind w:left="708" w:firstLine="708"/>
        <w:jc w:val="center"/>
        <w:rPr>
          <w:rFonts w:asciiTheme="minorHAnsi" w:hAnsiTheme="minorHAnsi" w:cstheme="minorHAnsi"/>
          <w:b/>
          <w:sz w:val="24"/>
        </w:rPr>
      </w:pPr>
    </w:p>
    <w:p w14:paraId="134B2A65" w14:textId="77777777" w:rsidR="00892BEB" w:rsidRPr="009F1BCE" w:rsidRDefault="00892BEB" w:rsidP="0004777D">
      <w:pPr>
        <w:ind w:left="708" w:firstLine="708"/>
        <w:jc w:val="center"/>
        <w:rPr>
          <w:rFonts w:asciiTheme="minorHAnsi" w:hAnsiTheme="minorHAnsi" w:cstheme="minorHAnsi"/>
          <w:b/>
          <w:sz w:val="24"/>
        </w:rPr>
      </w:pPr>
    </w:p>
    <w:p w14:paraId="45A6165E" w14:textId="773A1764" w:rsidR="00892BEB" w:rsidRPr="009F1BCE" w:rsidRDefault="00892BEB" w:rsidP="0004777D">
      <w:pPr>
        <w:jc w:val="center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nazwa Projektu</w:t>
      </w:r>
      <w:r w:rsidR="00CA4640" w:rsidRPr="009F1BCE">
        <w:rPr>
          <w:rFonts w:asciiTheme="minorHAnsi" w:hAnsiTheme="minorHAnsi" w:cstheme="minorHAnsi"/>
          <w:b/>
          <w:sz w:val="24"/>
        </w:rPr>
        <w:t xml:space="preserve"> </w:t>
      </w:r>
      <w:r w:rsidRPr="009F1BCE">
        <w:rPr>
          <w:rFonts w:asciiTheme="minorHAnsi" w:hAnsiTheme="minorHAnsi" w:cstheme="minorHAnsi"/>
          <w:b/>
          <w:sz w:val="24"/>
        </w:rPr>
        <w:t xml:space="preserve"> </w:t>
      </w:r>
      <w:r w:rsidR="003448B2" w:rsidRPr="009F1BCE">
        <w:rPr>
          <w:rFonts w:asciiTheme="minorHAnsi" w:hAnsiTheme="minorHAnsi" w:cstheme="minorHAnsi"/>
          <w:b/>
          <w:sz w:val="24"/>
        </w:rPr>
        <w:t>„Przedsiębiorcy kompetentni w GOZ</w:t>
      </w:r>
      <w:r w:rsidRPr="009F1BCE">
        <w:rPr>
          <w:rFonts w:asciiTheme="minorHAnsi" w:hAnsiTheme="minorHAnsi" w:cstheme="minorHAnsi"/>
          <w:b/>
          <w:sz w:val="24"/>
        </w:rPr>
        <w:t>”</w:t>
      </w:r>
    </w:p>
    <w:p w14:paraId="4A4FD9FE" w14:textId="228F900A" w:rsidR="00CA4640" w:rsidRPr="009F1BCE" w:rsidRDefault="00CA4640" w:rsidP="0004777D">
      <w:pPr>
        <w:jc w:val="center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 xml:space="preserve">nr Projektu </w:t>
      </w:r>
      <w:r w:rsidR="00121A72" w:rsidRPr="009F1BCE">
        <w:rPr>
          <w:rFonts w:asciiTheme="minorHAnsi" w:hAnsiTheme="minorHAnsi" w:cstheme="minorHAnsi"/>
          <w:b/>
          <w:sz w:val="24"/>
        </w:rPr>
        <w:t>FERS.01.03-IP.09-0077/23</w:t>
      </w:r>
    </w:p>
    <w:p w14:paraId="09E1B069" w14:textId="77777777" w:rsidR="00892BEB" w:rsidRPr="009F1BCE" w:rsidRDefault="00892BEB" w:rsidP="0004777D">
      <w:pPr>
        <w:jc w:val="center"/>
        <w:rPr>
          <w:rFonts w:asciiTheme="minorHAnsi" w:hAnsiTheme="minorHAnsi" w:cstheme="minorHAnsi"/>
          <w:b/>
          <w:sz w:val="24"/>
        </w:rPr>
      </w:pPr>
    </w:p>
    <w:p w14:paraId="5D38D264" w14:textId="77777777" w:rsidR="00892BEB" w:rsidRPr="009F1BCE" w:rsidRDefault="00892BEB" w:rsidP="0004777D">
      <w:pPr>
        <w:jc w:val="center"/>
        <w:rPr>
          <w:rFonts w:asciiTheme="minorHAnsi" w:hAnsiTheme="minorHAnsi" w:cstheme="minorHAnsi"/>
          <w:b/>
          <w:sz w:val="24"/>
        </w:rPr>
      </w:pPr>
    </w:p>
    <w:p w14:paraId="6A193217" w14:textId="77777777" w:rsidR="00892BEB" w:rsidRPr="009F1BCE" w:rsidRDefault="00892BEB" w:rsidP="0004777D">
      <w:pPr>
        <w:jc w:val="center"/>
        <w:rPr>
          <w:rFonts w:asciiTheme="minorHAnsi" w:hAnsiTheme="minorHAnsi" w:cstheme="minorHAnsi"/>
          <w:b/>
          <w:sz w:val="24"/>
        </w:rPr>
      </w:pPr>
    </w:p>
    <w:p w14:paraId="15021F69" w14:textId="77777777" w:rsidR="00892BEB" w:rsidRPr="009F1BCE" w:rsidRDefault="00892BEB" w:rsidP="0004777D">
      <w:pPr>
        <w:jc w:val="center"/>
        <w:rPr>
          <w:rFonts w:asciiTheme="minorHAnsi" w:hAnsiTheme="minorHAnsi" w:cstheme="minorHAnsi"/>
          <w:b/>
          <w:sz w:val="24"/>
        </w:rPr>
      </w:pPr>
    </w:p>
    <w:p w14:paraId="5FF0135E" w14:textId="77777777" w:rsidR="00892BEB" w:rsidRPr="009F1BCE" w:rsidRDefault="00892BEB" w:rsidP="0004777D">
      <w:pPr>
        <w:jc w:val="center"/>
        <w:rPr>
          <w:rFonts w:asciiTheme="minorHAnsi" w:hAnsiTheme="minorHAnsi" w:cstheme="minorHAnsi"/>
          <w:b/>
          <w:sz w:val="24"/>
        </w:rPr>
      </w:pPr>
    </w:p>
    <w:p w14:paraId="35E0ECB5" w14:textId="77777777" w:rsidR="00892BEB" w:rsidRPr="009F1BCE" w:rsidRDefault="00892BEB" w:rsidP="0004777D">
      <w:pPr>
        <w:jc w:val="center"/>
        <w:rPr>
          <w:rFonts w:asciiTheme="minorHAnsi" w:hAnsiTheme="minorHAnsi" w:cstheme="minorHAnsi"/>
          <w:b/>
          <w:sz w:val="24"/>
        </w:rPr>
      </w:pPr>
    </w:p>
    <w:p w14:paraId="535A1801" w14:textId="17E4425E" w:rsidR="003E4E39" w:rsidRPr="009F1BCE" w:rsidRDefault="00892BEB" w:rsidP="0004777D">
      <w:pPr>
        <w:jc w:val="center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Projekt realizowany przez Beneficjenta</w:t>
      </w:r>
      <w:r w:rsidR="00121A72" w:rsidRPr="009F1BCE">
        <w:rPr>
          <w:rFonts w:asciiTheme="minorHAnsi" w:hAnsiTheme="minorHAnsi" w:cstheme="minorHAnsi"/>
          <w:b/>
          <w:sz w:val="24"/>
        </w:rPr>
        <w:t xml:space="preserve"> – Wielkopolska Grupa Prawnicza</w:t>
      </w:r>
    </w:p>
    <w:p w14:paraId="7044DC11" w14:textId="2AD2CF9D" w:rsidR="00CA4640" w:rsidRPr="009F1BCE" w:rsidRDefault="00121A72" w:rsidP="0004777D">
      <w:pPr>
        <w:jc w:val="center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Maźwa, Sendrowski i Wspólnicy sp.k.</w:t>
      </w:r>
    </w:p>
    <w:p w14:paraId="559346D3" w14:textId="1B679827" w:rsidR="00892BEB" w:rsidRPr="009F1BCE" w:rsidRDefault="00892BEB" w:rsidP="0004777D">
      <w:pPr>
        <w:jc w:val="center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wybrany do dofinansowania w naborze nr FERS.01.03-IP.09-005/23 „GOZ - to się opłaca”</w:t>
      </w:r>
    </w:p>
    <w:p w14:paraId="55CDCCE7" w14:textId="74738E1A" w:rsidR="00892BEB" w:rsidRPr="009F1BCE" w:rsidRDefault="00892BEB" w:rsidP="0004777D">
      <w:pPr>
        <w:jc w:val="center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w ramach programu</w:t>
      </w:r>
    </w:p>
    <w:p w14:paraId="6E9F7124" w14:textId="10E5AA95" w:rsidR="00DA7D88" w:rsidRPr="009F1BCE" w:rsidRDefault="00DA7D88" w:rsidP="0004777D">
      <w:pPr>
        <w:jc w:val="center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Fundusze Europejskie dla Rozwoju Społecznego 2021-2027</w:t>
      </w:r>
    </w:p>
    <w:p w14:paraId="75C4597A" w14:textId="77777777" w:rsidR="00DA7D88" w:rsidRPr="009F1BCE" w:rsidRDefault="00DA7D88" w:rsidP="0004777D">
      <w:pPr>
        <w:jc w:val="center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Oś priorytetowa I Umiejętności</w:t>
      </w:r>
    </w:p>
    <w:p w14:paraId="08A990A3" w14:textId="60816313" w:rsidR="00DA7D88" w:rsidRPr="009F1BCE" w:rsidRDefault="00DA7D88" w:rsidP="0004777D">
      <w:pPr>
        <w:jc w:val="center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Działanie 01.03 Kadry nowoczesnej gospodarki</w:t>
      </w:r>
    </w:p>
    <w:p w14:paraId="169ED286" w14:textId="77777777" w:rsidR="006C50FE" w:rsidRPr="009F1BCE" w:rsidRDefault="006C50FE" w:rsidP="0004777D">
      <w:pPr>
        <w:tabs>
          <w:tab w:val="left" w:pos="3690"/>
        </w:tabs>
        <w:jc w:val="center"/>
        <w:rPr>
          <w:rFonts w:asciiTheme="minorHAnsi" w:hAnsiTheme="minorHAnsi" w:cstheme="minorHAnsi"/>
          <w:b/>
          <w:sz w:val="24"/>
        </w:rPr>
      </w:pPr>
    </w:p>
    <w:p w14:paraId="65FF1932" w14:textId="77777777" w:rsidR="006C50FE" w:rsidRPr="009F1BCE" w:rsidRDefault="006C50FE" w:rsidP="0004777D">
      <w:pPr>
        <w:jc w:val="center"/>
        <w:rPr>
          <w:rFonts w:asciiTheme="minorHAnsi" w:hAnsiTheme="minorHAnsi" w:cstheme="minorHAnsi"/>
          <w:sz w:val="24"/>
        </w:rPr>
      </w:pPr>
    </w:p>
    <w:p w14:paraId="72F81628" w14:textId="77777777" w:rsidR="006C50FE" w:rsidRPr="009F1BCE" w:rsidRDefault="006C50FE" w:rsidP="0004777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sz w:val="24"/>
        </w:rPr>
      </w:pPr>
    </w:p>
    <w:p w14:paraId="15D3D7C6" w14:textId="77777777" w:rsidR="006C50FE" w:rsidRPr="009F1BCE" w:rsidRDefault="006C50FE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3739477A" w14:textId="77777777" w:rsidR="006C50FE" w:rsidRPr="009F1BCE" w:rsidRDefault="006C50FE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33284BB0" w14:textId="77777777" w:rsidR="006C50FE" w:rsidRPr="009F1BCE" w:rsidRDefault="006C50FE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28894B7C" w14:textId="77777777" w:rsidR="006C50FE" w:rsidRPr="009F1BCE" w:rsidRDefault="006C50FE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5E4C8C76" w14:textId="77777777" w:rsidR="006C50FE" w:rsidRPr="009F1BCE" w:rsidRDefault="006C50FE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00C26FF6" w14:textId="77777777" w:rsidR="006C50FE" w:rsidRPr="009F1BCE" w:rsidRDefault="006C50FE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4E109CCC" w14:textId="77777777" w:rsidR="006C50FE" w:rsidRPr="009F1BCE" w:rsidRDefault="006C50FE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5C4C4B40" w14:textId="77777777" w:rsidR="006C50FE" w:rsidRPr="009F1BCE" w:rsidRDefault="006C50FE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0C2E3B63" w14:textId="5E2AE410" w:rsidR="006C50FE" w:rsidRPr="009F1BCE" w:rsidRDefault="006C50FE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2E7C1454" w14:textId="69249E2C" w:rsidR="00E04B1D" w:rsidRPr="009F1BCE" w:rsidRDefault="00E04B1D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3CD4FF03" w14:textId="5247E7B0" w:rsidR="00E04B1D" w:rsidRPr="009F1BCE" w:rsidRDefault="00E04B1D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2B901D5C" w14:textId="52C324C4" w:rsidR="00E04B1D" w:rsidRPr="009F1BCE" w:rsidRDefault="00E04B1D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236664F2" w14:textId="2A3B676A" w:rsidR="00E04B1D" w:rsidRPr="009F1BCE" w:rsidRDefault="00E04B1D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43FB1CA2" w14:textId="13864580" w:rsidR="00E04B1D" w:rsidRPr="009F1BCE" w:rsidRDefault="00E04B1D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21250064" w14:textId="238CBB58" w:rsidR="00E04B1D" w:rsidRPr="009F1BCE" w:rsidRDefault="00E04B1D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</w:p>
    <w:p w14:paraId="5DE5E204" w14:textId="6CA42453" w:rsidR="002C0D47" w:rsidRPr="009F1BCE" w:rsidRDefault="003E4755" w:rsidP="009F1BC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br/>
      </w:r>
      <w:r w:rsidR="00930C9D" w:rsidRPr="009F1BCE">
        <w:rPr>
          <w:rFonts w:asciiTheme="minorHAnsi" w:hAnsiTheme="minorHAnsi" w:cstheme="minorHAnsi"/>
          <w:b/>
          <w:bCs/>
          <w:sz w:val="24"/>
        </w:rPr>
        <w:t>§ 1</w:t>
      </w:r>
    </w:p>
    <w:p w14:paraId="0242B6F6" w14:textId="02BB1373" w:rsidR="00DB7ECC" w:rsidRPr="009F1BCE" w:rsidRDefault="00930C9D" w:rsidP="0004777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lastRenderedPageBreak/>
        <w:t>Postanowienia ogólne</w:t>
      </w:r>
    </w:p>
    <w:p w14:paraId="61F924B6" w14:textId="6C7CDC9D" w:rsidR="00930C9D" w:rsidRPr="009F1BCE" w:rsidRDefault="00930C9D" w:rsidP="0004777D">
      <w:pPr>
        <w:pStyle w:val="Akapitzlist"/>
        <w:numPr>
          <w:ilvl w:val="0"/>
          <w:numId w:val="1"/>
        </w:numPr>
        <w:ind w:left="360"/>
        <w:contextualSpacing w:val="0"/>
        <w:jc w:val="left"/>
        <w:rPr>
          <w:rFonts w:asciiTheme="minorHAnsi" w:hAnsiTheme="minorHAnsi" w:cstheme="minorHAnsi"/>
          <w:color w:val="0D0D0D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Niniejszy regulamin </w:t>
      </w:r>
      <w:r w:rsidR="00CA4640" w:rsidRPr="009F1BCE">
        <w:rPr>
          <w:rFonts w:asciiTheme="minorHAnsi" w:hAnsiTheme="minorHAnsi" w:cstheme="minorHAnsi"/>
          <w:sz w:val="24"/>
        </w:rPr>
        <w:t xml:space="preserve">rekrutacji i uczestnictwa w projekcie </w:t>
      </w:r>
      <w:r w:rsidR="0033297B" w:rsidRPr="009F1BCE">
        <w:rPr>
          <w:rFonts w:asciiTheme="minorHAnsi" w:hAnsiTheme="minorHAnsi" w:cstheme="minorHAnsi"/>
          <w:sz w:val="24"/>
        </w:rPr>
        <w:t>„Przedsiębiorcy kompetentni w GOZ”</w:t>
      </w:r>
      <w:r w:rsidR="00CA4640" w:rsidRPr="009F1BCE">
        <w:rPr>
          <w:rFonts w:asciiTheme="minorHAnsi" w:hAnsiTheme="minorHAnsi" w:cstheme="minorHAnsi"/>
          <w:sz w:val="24"/>
        </w:rPr>
        <w:t xml:space="preserve">, nr projektu </w:t>
      </w:r>
      <w:r w:rsidR="00F25800" w:rsidRPr="009F1BCE">
        <w:rPr>
          <w:rFonts w:asciiTheme="minorHAnsi" w:hAnsiTheme="minorHAnsi" w:cstheme="minorHAnsi"/>
          <w:sz w:val="24"/>
        </w:rPr>
        <w:t>FERS.01.03-IP.09-0077/23</w:t>
      </w:r>
      <w:r w:rsidR="00CA4640" w:rsidRPr="009F1BCE">
        <w:rPr>
          <w:rFonts w:asciiTheme="minorHAnsi" w:hAnsiTheme="minorHAnsi" w:cstheme="minorHAnsi"/>
          <w:sz w:val="24"/>
        </w:rPr>
        <w:t xml:space="preserve">, zwany dalej „Regulaminem” </w:t>
      </w:r>
      <w:r w:rsidRPr="009F1BCE">
        <w:rPr>
          <w:rFonts w:asciiTheme="minorHAnsi" w:hAnsiTheme="minorHAnsi" w:cstheme="minorHAnsi"/>
          <w:sz w:val="24"/>
        </w:rPr>
        <w:t>określa zasady rekrutacji i</w:t>
      </w:r>
      <w:r w:rsidR="00D35DDA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uczestnictwa</w:t>
      </w:r>
      <w:r w:rsidR="000A5FC1" w:rsidRPr="009F1BCE">
        <w:rPr>
          <w:rFonts w:asciiTheme="minorHAnsi" w:hAnsiTheme="minorHAnsi" w:cstheme="minorHAnsi"/>
          <w:sz w:val="24"/>
        </w:rPr>
        <w:t xml:space="preserve"> </w:t>
      </w:r>
      <w:r w:rsidR="00D77246" w:rsidRPr="009F1BCE">
        <w:rPr>
          <w:rFonts w:asciiTheme="minorHAnsi" w:hAnsiTheme="minorHAnsi" w:cstheme="minorHAnsi"/>
          <w:sz w:val="24"/>
        </w:rPr>
        <w:t xml:space="preserve">Przedsiębiorców/Beneficjentów </w:t>
      </w:r>
      <w:r w:rsidR="005964F4" w:rsidRPr="009F1BCE">
        <w:rPr>
          <w:rFonts w:asciiTheme="minorHAnsi" w:hAnsiTheme="minorHAnsi" w:cstheme="minorHAnsi"/>
          <w:sz w:val="24"/>
        </w:rPr>
        <w:t>P</w:t>
      </w:r>
      <w:r w:rsidR="00D77246" w:rsidRPr="009F1BCE">
        <w:rPr>
          <w:rFonts w:asciiTheme="minorHAnsi" w:hAnsiTheme="minorHAnsi" w:cstheme="minorHAnsi"/>
          <w:sz w:val="24"/>
        </w:rPr>
        <w:t xml:space="preserve">omocy </w:t>
      </w:r>
      <w:r w:rsidRPr="009F1BCE">
        <w:rPr>
          <w:rFonts w:asciiTheme="minorHAnsi" w:hAnsiTheme="minorHAnsi" w:cstheme="minorHAnsi"/>
          <w:sz w:val="24"/>
        </w:rPr>
        <w:t xml:space="preserve">w </w:t>
      </w:r>
      <w:r w:rsidR="00FE444F" w:rsidRPr="009F1BCE">
        <w:rPr>
          <w:rFonts w:asciiTheme="minorHAnsi" w:hAnsiTheme="minorHAnsi" w:cstheme="minorHAnsi"/>
          <w:sz w:val="24"/>
        </w:rPr>
        <w:t>P</w:t>
      </w:r>
      <w:r w:rsidRPr="009F1BCE">
        <w:rPr>
          <w:rFonts w:asciiTheme="minorHAnsi" w:hAnsiTheme="minorHAnsi" w:cstheme="minorHAnsi"/>
          <w:sz w:val="24"/>
        </w:rPr>
        <w:t>rojekcie</w:t>
      </w:r>
      <w:r w:rsidR="00D77246" w:rsidRPr="009F1BCE">
        <w:rPr>
          <w:rFonts w:asciiTheme="minorHAnsi" w:hAnsiTheme="minorHAnsi" w:cstheme="minorHAnsi"/>
          <w:sz w:val="24"/>
        </w:rPr>
        <w:t xml:space="preserve"> realizowanym przez Beneficjenta</w:t>
      </w:r>
      <w:r w:rsidR="00FE444F" w:rsidRPr="009F1BCE">
        <w:rPr>
          <w:rFonts w:asciiTheme="minorHAnsi" w:hAnsiTheme="minorHAnsi" w:cstheme="minorHAnsi"/>
          <w:sz w:val="24"/>
        </w:rPr>
        <w:t>.</w:t>
      </w:r>
    </w:p>
    <w:p w14:paraId="07809F2C" w14:textId="6B7E86D0" w:rsidR="00471A6B" w:rsidRPr="009F1BCE" w:rsidRDefault="00930C9D" w:rsidP="0004777D">
      <w:pPr>
        <w:pStyle w:val="Akapitzlist"/>
        <w:numPr>
          <w:ilvl w:val="0"/>
          <w:numId w:val="1"/>
        </w:numPr>
        <w:ind w:left="360"/>
        <w:contextualSpacing w:val="0"/>
        <w:jc w:val="left"/>
        <w:rPr>
          <w:rFonts w:asciiTheme="minorHAnsi" w:hAnsiTheme="minorHAnsi" w:cstheme="minorHAnsi"/>
          <w:color w:val="0D0D0D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Użyte w </w:t>
      </w:r>
      <w:r w:rsidR="00D77246" w:rsidRPr="009F1BCE">
        <w:rPr>
          <w:rFonts w:asciiTheme="minorHAnsi" w:hAnsiTheme="minorHAnsi" w:cstheme="minorHAnsi"/>
          <w:sz w:val="24"/>
        </w:rPr>
        <w:t>R</w:t>
      </w:r>
      <w:r w:rsidRPr="009F1BCE">
        <w:rPr>
          <w:rFonts w:asciiTheme="minorHAnsi" w:hAnsiTheme="minorHAnsi" w:cstheme="minorHAnsi"/>
          <w:sz w:val="24"/>
        </w:rPr>
        <w:t xml:space="preserve">egulaminie określenia oznaczają: </w:t>
      </w:r>
    </w:p>
    <w:p w14:paraId="32F23EB2" w14:textId="2F522065" w:rsidR="00160222" w:rsidRPr="009F1BCE" w:rsidRDefault="00160222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Ankieta –</w:t>
      </w:r>
      <w:r w:rsidRPr="009F1BCE">
        <w:rPr>
          <w:rFonts w:asciiTheme="minorHAnsi" w:hAnsiTheme="minorHAnsi" w:cstheme="minorHAnsi"/>
          <w:sz w:val="24"/>
        </w:rPr>
        <w:t xml:space="preserve"> dokument sprawdzający wiedzę </w:t>
      </w:r>
      <w:r w:rsidR="00591E83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 xml:space="preserve">czestników w obszarze nisko i </w:t>
      </w:r>
      <w:proofErr w:type="spellStart"/>
      <w:r w:rsidRPr="009F1BCE">
        <w:rPr>
          <w:rFonts w:asciiTheme="minorHAnsi" w:hAnsiTheme="minorHAnsi" w:cstheme="minorHAnsi"/>
          <w:sz w:val="24"/>
        </w:rPr>
        <w:t>zeroemisyjności</w:t>
      </w:r>
      <w:proofErr w:type="spellEnd"/>
      <w:r w:rsidR="00D77246" w:rsidRPr="009F1BCE">
        <w:rPr>
          <w:rFonts w:asciiTheme="minorHAnsi" w:hAnsiTheme="minorHAnsi" w:cstheme="minorHAnsi"/>
          <w:b/>
          <w:sz w:val="24"/>
        </w:rPr>
        <w:t>;</w:t>
      </w:r>
    </w:p>
    <w:p w14:paraId="6FC22F7E" w14:textId="128D53BE" w:rsidR="00160222" w:rsidRPr="009F1BCE" w:rsidRDefault="00160222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 xml:space="preserve">Beneficjent </w:t>
      </w:r>
      <w:r w:rsidRPr="009F1BCE">
        <w:rPr>
          <w:rFonts w:asciiTheme="minorHAnsi" w:hAnsiTheme="minorHAnsi" w:cstheme="minorHAnsi"/>
          <w:sz w:val="24"/>
        </w:rPr>
        <w:t xml:space="preserve">– </w:t>
      </w:r>
      <w:r w:rsidR="007917C9" w:rsidRPr="009F1BCE">
        <w:rPr>
          <w:rFonts w:asciiTheme="minorHAnsi" w:hAnsiTheme="minorHAnsi" w:cstheme="minorHAnsi"/>
          <w:sz w:val="24"/>
        </w:rPr>
        <w:t>podmiot, o którym mowa w art. 2 pkt 1 ustawy wdrożeniowej</w:t>
      </w:r>
      <w:r w:rsidR="008E6485" w:rsidRPr="009F1BCE">
        <w:rPr>
          <w:rFonts w:asciiTheme="minorHAnsi" w:hAnsiTheme="minorHAnsi" w:cstheme="minorHAnsi"/>
          <w:sz w:val="24"/>
        </w:rPr>
        <w:t>,</w:t>
      </w:r>
      <w:r w:rsidR="009E7F57" w:rsidRPr="009F1BCE">
        <w:rPr>
          <w:rStyle w:val="Odwoanieprzypisudolnego"/>
          <w:rFonts w:asciiTheme="minorHAnsi" w:hAnsiTheme="minorHAnsi" w:cstheme="minorHAnsi"/>
          <w:sz w:val="24"/>
        </w:rPr>
        <w:footnoteReference w:id="2"/>
      </w:r>
      <w:r w:rsidR="008E6485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 z którym Polska Agencja</w:t>
      </w:r>
      <w:r w:rsidR="007917C9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Rozwoju Przedsiębiorczości</w:t>
      </w:r>
      <w:r w:rsidR="008E6485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  zawarła umowę o </w:t>
      </w:r>
      <w:r w:rsidR="00435DC7" w:rsidRPr="009F1BCE">
        <w:rPr>
          <w:rFonts w:asciiTheme="minorHAnsi" w:hAnsiTheme="minorHAnsi" w:cstheme="minorHAnsi"/>
          <w:sz w:val="24"/>
        </w:rPr>
        <w:t xml:space="preserve"> dofinansowanie  nr </w:t>
      </w:r>
      <w:r w:rsidR="00F25800" w:rsidRPr="009F1BCE">
        <w:rPr>
          <w:rFonts w:asciiTheme="minorHAnsi" w:hAnsiTheme="minorHAnsi" w:cstheme="minorHAnsi"/>
          <w:i/>
          <w:sz w:val="24"/>
        </w:rPr>
        <w:t>FERS.01.03-IP.09-0077/23</w:t>
      </w:r>
      <w:r w:rsidR="00435DC7" w:rsidRPr="009F1BCE">
        <w:rPr>
          <w:rFonts w:asciiTheme="minorHAnsi" w:hAnsiTheme="minorHAnsi" w:cstheme="minorHAnsi"/>
          <w:i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 w ramach</w:t>
      </w:r>
      <w:r w:rsidR="00B53F73" w:rsidRPr="009F1BCE">
        <w:rPr>
          <w:rFonts w:asciiTheme="minorHAnsi" w:hAnsiTheme="minorHAnsi" w:cstheme="minorHAnsi"/>
          <w:sz w:val="24"/>
        </w:rPr>
        <w:t xml:space="preserve"> </w:t>
      </w:r>
      <w:r w:rsidR="00435DC7" w:rsidRPr="009F1BCE">
        <w:rPr>
          <w:rFonts w:asciiTheme="minorHAnsi" w:hAnsiTheme="minorHAnsi" w:cstheme="minorHAnsi"/>
          <w:sz w:val="24"/>
        </w:rPr>
        <w:t xml:space="preserve">naboru </w:t>
      </w:r>
      <w:r w:rsidRPr="009F1BCE">
        <w:rPr>
          <w:rFonts w:asciiTheme="minorHAnsi" w:hAnsiTheme="minorHAnsi" w:cstheme="minorHAnsi"/>
          <w:sz w:val="24"/>
        </w:rPr>
        <w:t>„GOZ – to się opłaca”</w:t>
      </w:r>
      <w:r w:rsidR="00D77246" w:rsidRPr="009F1BCE">
        <w:rPr>
          <w:rFonts w:asciiTheme="minorHAnsi" w:hAnsiTheme="minorHAnsi" w:cstheme="minorHAnsi"/>
          <w:sz w:val="24"/>
        </w:rPr>
        <w:t>;</w:t>
      </w:r>
    </w:p>
    <w:p w14:paraId="13EFEF13" w14:textId="79E248B1" w:rsidR="00160222" w:rsidRPr="009F1BCE" w:rsidRDefault="00160222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 xml:space="preserve">Beneficjent Pomocy – </w:t>
      </w:r>
      <w:r w:rsidRPr="009F1BCE">
        <w:rPr>
          <w:rFonts w:asciiTheme="minorHAnsi" w:hAnsiTheme="minorHAnsi" w:cstheme="minorHAnsi"/>
          <w:sz w:val="24"/>
        </w:rPr>
        <w:t xml:space="preserve">Przedsiębiorca, który otrzymuje pomoc de </w:t>
      </w:r>
      <w:proofErr w:type="spellStart"/>
      <w:r w:rsidRPr="009F1BCE">
        <w:rPr>
          <w:rFonts w:asciiTheme="minorHAnsi" w:hAnsiTheme="minorHAnsi" w:cstheme="minorHAnsi"/>
          <w:sz w:val="24"/>
        </w:rPr>
        <w:t>minimis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 w ramach Projektu</w:t>
      </w:r>
      <w:r w:rsidR="00D77246" w:rsidRPr="009F1BCE">
        <w:rPr>
          <w:rFonts w:asciiTheme="minorHAnsi" w:hAnsiTheme="minorHAnsi" w:cstheme="minorHAnsi"/>
          <w:sz w:val="24"/>
        </w:rPr>
        <w:t>;</w:t>
      </w:r>
    </w:p>
    <w:p w14:paraId="1C78C016" w14:textId="63B42A81" w:rsidR="007106B2" w:rsidRPr="009F1BCE" w:rsidRDefault="00930C9D" w:rsidP="0004777D">
      <w:pPr>
        <w:widowControl w:val="0"/>
        <w:autoSpaceDE w:val="0"/>
        <w:autoSpaceDN w:val="0"/>
        <w:adjustRightInd w:val="0"/>
        <w:ind w:left="348" w:firstLine="78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 xml:space="preserve">Biuro projektu </w:t>
      </w:r>
      <w:r w:rsidR="0002294A" w:rsidRPr="009F1BCE">
        <w:rPr>
          <w:rFonts w:asciiTheme="minorHAnsi" w:hAnsiTheme="minorHAnsi" w:cstheme="minorHAnsi"/>
          <w:sz w:val="24"/>
        </w:rPr>
        <w:t>–</w:t>
      </w:r>
      <w:r w:rsidRPr="009F1BCE">
        <w:rPr>
          <w:rFonts w:asciiTheme="minorHAnsi" w:hAnsiTheme="minorHAnsi" w:cstheme="minorHAnsi"/>
          <w:sz w:val="24"/>
        </w:rPr>
        <w:t xml:space="preserve"> </w:t>
      </w:r>
      <w:r w:rsidR="0002294A" w:rsidRPr="009F1BCE">
        <w:rPr>
          <w:rFonts w:asciiTheme="minorHAnsi" w:hAnsiTheme="minorHAnsi" w:cstheme="minorHAnsi"/>
          <w:sz w:val="24"/>
        </w:rPr>
        <w:t xml:space="preserve">ul. </w:t>
      </w:r>
      <w:proofErr w:type="spellStart"/>
      <w:r w:rsidR="0002294A" w:rsidRPr="009F1BCE">
        <w:rPr>
          <w:rFonts w:asciiTheme="minorHAnsi" w:hAnsiTheme="minorHAnsi" w:cstheme="minorHAnsi"/>
          <w:sz w:val="24"/>
        </w:rPr>
        <w:t>Grudzieniec</w:t>
      </w:r>
      <w:proofErr w:type="spellEnd"/>
      <w:r w:rsidR="0002294A" w:rsidRPr="009F1BCE">
        <w:rPr>
          <w:rFonts w:asciiTheme="minorHAnsi" w:hAnsiTheme="minorHAnsi" w:cstheme="minorHAnsi"/>
          <w:sz w:val="24"/>
        </w:rPr>
        <w:t xml:space="preserve"> 64, 60-601 Poznań</w:t>
      </w:r>
      <w:r w:rsidR="00D77246" w:rsidRPr="009F1BCE">
        <w:rPr>
          <w:rFonts w:asciiTheme="minorHAnsi" w:hAnsiTheme="minorHAnsi" w:cstheme="minorHAnsi"/>
          <w:sz w:val="24"/>
        </w:rPr>
        <w:t>;</w:t>
      </w:r>
    </w:p>
    <w:p w14:paraId="5B52CF59" w14:textId="05158E27" w:rsidR="00160222" w:rsidRPr="009F1BCE" w:rsidRDefault="00160222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 xml:space="preserve">Duży przedsiębiorca </w:t>
      </w:r>
      <w:r w:rsidRPr="009F1BCE">
        <w:rPr>
          <w:rFonts w:asciiTheme="minorHAnsi" w:eastAsiaTheme="minorHAnsi" w:hAnsiTheme="minorHAnsi" w:cstheme="minorHAnsi"/>
          <w:sz w:val="24"/>
        </w:rPr>
        <w:t>–</w:t>
      </w:r>
      <w:r w:rsidR="00233E55" w:rsidRPr="009F1BCE">
        <w:rPr>
          <w:rFonts w:asciiTheme="minorHAnsi" w:eastAsiaTheme="minorHAnsi" w:hAnsiTheme="minorHAnsi" w:cstheme="minorHAnsi"/>
          <w:sz w:val="24"/>
        </w:rPr>
        <w:t xml:space="preserve"> </w:t>
      </w:r>
      <w:r w:rsidRPr="009F1BCE">
        <w:rPr>
          <w:rFonts w:asciiTheme="minorHAnsi" w:eastAsiaTheme="minorHAnsi" w:hAnsiTheme="minorHAnsi" w:cstheme="minorHAnsi"/>
          <w:sz w:val="24"/>
        </w:rPr>
        <w:t xml:space="preserve">przedsiębiorca inny niż </w:t>
      </w:r>
      <w:proofErr w:type="spellStart"/>
      <w:r w:rsidRPr="009F1BCE">
        <w:rPr>
          <w:rFonts w:asciiTheme="minorHAnsi" w:eastAsiaTheme="minorHAnsi" w:hAnsiTheme="minorHAnsi" w:cstheme="minorHAnsi"/>
          <w:sz w:val="24"/>
        </w:rPr>
        <w:t>mikroprzedsiębiorca</w:t>
      </w:r>
      <w:proofErr w:type="spellEnd"/>
      <w:r w:rsidRPr="009F1BCE">
        <w:rPr>
          <w:rFonts w:asciiTheme="minorHAnsi" w:eastAsiaTheme="minorHAnsi" w:hAnsiTheme="minorHAnsi" w:cstheme="minorHAnsi"/>
          <w:sz w:val="24"/>
        </w:rPr>
        <w:t>, mały przedsiębiorca i średni przedsiębiorca</w:t>
      </w:r>
      <w:r w:rsidR="00D77246" w:rsidRPr="009F1BCE">
        <w:rPr>
          <w:rFonts w:asciiTheme="minorHAnsi" w:hAnsiTheme="minorHAnsi" w:cstheme="minorHAnsi"/>
          <w:sz w:val="24"/>
        </w:rPr>
        <w:t>;</w:t>
      </w:r>
    </w:p>
    <w:p w14:paraId="13A968D6" w14:textId="459945F2" w:rsidR="00F57343" w:rsidRPr="009F1BCE" w:rsidRDefault="00F57343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GOZ-</w:t>
      </w:r>
      <w:r w:rsidR="00737B11" w:rsidRPr="009F1BCE">
        <w:rPr>
          <w:rFonts w:asciiTheme="minorHAnsi" w:hAnsiTheme="minorHAnsi" w:cstheme="minorHAnsi"/>
          <w:b/>
          <w:sz w:val="24"/>
        </w:rPr>
        <w:t xml:space="preserve"> Gospodarka o Obiegu Zamkniętym lub inaczej gospodarka cyrkularna (</w:t>
      </w:r>
      <w:proofErr w:type="spellStart"/>
      <w:r w:rsidR="00737B11" w:rsidRPr="009F1BCE">
        <w:rPr>
          <w:rFonts w:asciiTheme="minorHAnsi" w:hAnsiTheme="minorHAnsi" w:cstheme="minorHAnsi"/>
          <w:b/>
          <w:sz w:val="24"/>
        </w:rPr>
        <w:t>Circular</w:t>
      </w:r>
      <w:proofErr w:type="spellEnd"/>
      <w:r w:rsidR="00737B11" w:rsidRPr="009F1BCE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="00737B11" w:rsidRPr="009F1BCE">
        <w:rPr>
          <w:rFonts w:asciiTheme="minorHAnsi" w:hAnsiTheme="minorHAnsi" w:cstheme="minorHAnsi"/>
          <w:b/>
          <w:sz w:val="24"/>
        </w:rPr>
        <w:t>Economy</w:t>
      </w:r>
      <w:proofErr w:type="spellEnd"/>
      <w:r w:rsidR="00737B11" w:rsidRPr="009F1BCE">
        <w:rPr>
          <w:rFonts w:asciiTheme="minorHAnsi" w:hAnsiTheme="minorHAnsi" w:cstheme="minorHAnsi"/>
          <w:b/>
          <w:sz w:val="24"/>
        </w:rPr>
        <w:t>) to model biznesowy</w:t>
      </w:r>
      <w:r w:rsidR="006A5EEF" w:rsidRPr="009F1BCE">
        <w:rPr>
          <w:rFonts w:asciiTheme="minorHAnsi" w:hAnsiTheme="minorHAnsi" w:cstheme="minorHAnsi"/>
          <w:b/>
          <w:sz w:val="24"/>
        </w:rPr>
        <w:t>,</w:t>
      </w:r>
      <w:r w:rsidR="00737B11" w:rsidRPr="009F1BCE">
        <w:rPr>
          <w:rFonts w:asciiTheme="minorHAnsi" w:hAnsiTheme="minorHAnsi" w:cstheme="minorHAnsi"/>
          <w:b/>
          <w:sz w:val="24"/>
        </w:rPr>
        <w:t xml:space="preserve"> który minimalizuje zużycie surowców oraz powstawanie odpadów.</w:t>
      </w:r>
    </w:p>
    <w:p w14:paraId="2995568E" w14:textId="550B707D" w:rsidR="00DA7D88" w:rsidRPr="009F1BCE" w:rsidRDefault="00DA7D88" w:rsidP="0004777D">
      <w:pPr>
        <w:widowControl w:val="0"/>
        <w:tabs>
          <w:tab w:val="left" w:pos="426"/>
        </w:tabs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Małe przedsiębiorstwo</w:t>
      </w:r>
      <w:r w:rsidRPr="009F1BCE">
        <w:rPr>
          <w:rFonts w:asciiTheme="minorHAnsi" w:hAnsiTheme="minorHAnsi" w:cstheme="minorHAnsi"/>
          <w:sz w:val="24"/>
        </w:rPr>
        <w:t xml:space="preserve">  - małe przedsiębiorstwo w rozumieniu art. 2 załącznika I do rozporządzenia Komisji (UE) nr 651/2014 z dnia 17 czerwca 2014 r. uznającego niektóre rodzaje pomocy za zgodne z rynkiem wewnętrznym w zastosowaniu art. 107 i 108 Traktatu (Dz. Urz. UE L 187 z 26.6.2014, str. 1, z </w:t>
      </w:r>
      <w:proofErr w:type="spellStart"/>
      <w:r w:rsidRPr="009F1BCE">
        <w:rPr>
          <w:rFonts w:asciiTheme="minorHAnsi" w:hAnsiTheme="minorHAnsi" w:cstheme="minorHAnsi"/>
          <w:sz w:val="24"/>
        </w:rPr>
        <w:t>późn</w:t>
      </w:r>
      <w:proofErr w:type="spellEnd"/>
      <w:r w:rsidRPr="009F1BCE">
        <w:rPr>
          <w:rFonts w:asciiTheme="minorHAnsi" w:hAnsiTheme="minorHAnsi" w:cstheme="minorHAnsi"/>
          <w:sz w:val="24"/>
        </w:rPr>
        <w:t>. zm., zwan</w:t>
      </w:r>
      <w:r w:rsidR="00435DC7" w:rsidRPr="009F1BCE">
        <w:rPr>
          <w:rFonts w:asciiTheme="minorHAnsi" w:hAnsiTheme="minorHAnsi" w:cstheme="minorHAnsi"/>
          <w:sz w:val="24"/>
        </w:rPr>
        <w:t>e</w:t>
      </w:r>
      <w:r w:rsidRPr="009F1BCE">
        <w:rPr>
          <w:rFonts w:asciiTheme="minorHAnsi" w:hAnsiTheme="minorHAnsi" w:cstheme="minorHAnsi"/>
          <w:sz w:val="24"/>
        </w:rPr>
        <w:t xml:space="preserve"> dalej rozporządzeniem Komisji (UE) nr 651/2014; tj. przedsiębiorstwo, które zatrudnia mniej niż 50 pracowników i którego roczny obrót lub roczna suma bilansowa nie przekracza 10 milionów euro</w:t>
      </w:r>
      <w:r w:rsidR="00435DC7" w:rsidRPr="009F1BCE">
        <w:rPr>
          <w:rFonts w:asciiTheme="minorHAnsi" w:hAnsiTheme="minorHAnsi" w:cstheme="minorHAnsi"/>
          <w:sz w:val="24"/>
        </w:rPr>
        <w:t>;</w:t>
      </w:r>
      <w:r w:rsidRPr="009F1BCE">
        <w:rPr>
          <w:rFonts w:asciiTheme="minorHAnsi" w:hAnsiTheme="minorHAnsi" w:cstheme="minorHAnsi"/>
          <w:sz w:val="24"/>
        </w:rPr>
        <w:t xml:space="preserve"> </w:t>
      </w:r>
    </w:p>
    <w:p w14:paraId="6887C4AD" w14:textId="6ED3E8D9" w:rsidR="00471A6B" w:rsidRPr="009F1BCE" w:rsidRDefault="00471A6B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Mikroprzedsiębiorstwo</w:t>
      </w:r>
      <w:r w:rsidRPr="009F1BCE">
        <w:rPr>
          <w:rFonts w:asciiTheme="minorHAnsi" w:hAnsiTheme="minorHAnsi" w:cstheme="minorHAnsi"/>
          <w:sz w:val="24"/>
        </w:rPr>
        <w:t xml:space="preserve"> - </w:t>
      </w:r>
      <w:r w:rsidR="00132B68" w:rsidRPr="009F1BCE">
        <w:rPr>
          <w:rFonts w:asciiTheme="minorHAnsi" w:hAnsiTheme="minorHAnsi" w:cstheme="minorHAnsi"/>
          <w:sz w:val="24"/>
        </w:rPr>
        <w:t>mikroprzedsiębiorstwo w rozumieniu art. 2 załącznika I do rozporządzenia Komisji (UE) nr 651/2014 tj. przedsiębiorstwo, które zatrudnia mniej niż 10 pracowników i którego roczny obrót lub roczna suma bilansowa nie przekracza 2 milionów euro</w:t>
      </w:r>
      <w:r w:rsidRPr="009F1BCE">
        <w:rPr>
          <w:rFonts w:asciiTheme="minorHAnsi" w:hAnsiTheme="minorHAnsi" w:cstheme="minorHAnsi"/>
          <w:sz w:val="24"/>
        </w:rPr>
        <w:t>;</w:t>
      </w:r>
    </w:p>
    <w:p w14:paraId="0010F8A4" w14:textId="51CAA787" w:rsidR="00DA7D88" w:rsidRPr="009F1BCE" w:rsidRDefault="00DA7D88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PARP</w:t>
      </w:r>
      <w:r w:rsidRPr="009F1BCE">
        <w:rPr>
          <w:rFonts w:asciiTheme="minorHAnsi" w:hAnsiTheme="minorHAnsi" w:cstheme="minorHAnsi"/>
          <w:sz w:val="24"/>
        </w:rPr>
        <w:t xml:space="preserve"> –</w:t>
      </w:r>
      <w:r w:rsidR="00B53F73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Polska Agencja Rozwoju Przedsiębiorczości, działająca na podstawie ustawy z dnia 9 listopada 2000 r. o utworzeniu Polskiej Agencji Rozwoju Przedsiębiorczości (Dz. U. z 2023 r. poz. 462, z </w:t>
      </w:r>
      <w:proofErr w:type="spellStart"/>
      <w:r w:rsidRPr="009F1BCE">
        <w:rPr>
          <w:rFonts w:asciiTheme="minorHAnsi" w:hAnsiTheme="minorHAnsi" w:cstheme="minorHAnsi"/>
          <w:sz w:val="24"/>
        </w:rPr>
        <w:t>późn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. zm.), </w:t>
      </w:r>
      <w:r w:rsidR="00B53F73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z siedzibą w Warszawie (00-834) przy ul. Pańskiej 81/83, będąca Instytucją Pośredniczącą dla Działania 01.03 FERS</w:t>
      </w:r>
      <w:r w:rsidR="008E6485" w:rsidRPr="009F1BCE">
        <w:rPr>
          <w:rFonts w:asciiTheme="minorHAnsi" w:hAnsiTheme="minorHAnsi" w:cstheme="minorHAnsi"/>
          <w:sz w:val="24"/>
        </w:rPr>
        <w:t>;</w:t>
      </w:r>
    </w:p>
    <w:p w14:paraId="7E61EEC7" w14:textId="0F4A6A77" w:rsidR="00070CA6" w:rsidRPr="009F1BCE" w:rsidRDefault="007106B2" w:rsidP="0004777D">
      <w:pPr>
        <w:tabs>
          <w:tab w:val="left" w:pos="1134"/>
        </w:tabs>
        <w:ind w:left="426"/>
        <w:jc w:val="left"/>
        <w:rPr>
          <w:rFonts w:asciiTheme="minorHAnsi" w:eastAsia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lastRenderedPageBreak/>
        <w:t xml:space="preserve">Pomoc de </w:t>
      </w:r>
      <w:proofErr w:type="spellStart"/>
      <w:r w:rsidRPr="009F1BCE">
        <w:rPr>
          <w:rFonts w:asciiTheme="minorHAnsi" w:hAnsiTheme="minorHAnsi" w:cstheme="minorHAnsi"/>
          <w:b/>
          <w:sz w:val="24"/>
        </w:rPr>
        <w:t>minimis</w:t>
      </w:r>
      <w:proofErr w:type="spellEnd"/>
      <w:r w:rsidRPr="009F1BCE">
        <w:rPr>
          <w:rFonts w:asciiTheme="minorHAnsi" w:hAnsiTheme="minorHAnsi" w:cstheme="minorHAnsi"/>
          <w:b/>
          <w:sz w:val="24"/>
        </w:rPr>
        <w:t xml:space="preserve"> – </w:t>
      </w:r>
      <w:r w:rsidRPr="009F1BCE">
        <w:rPr>
          <w:rFonts w:asciiTheme="minorHAnsi" w:hAnsiTheme="minorHAnsi" w:cstheme="minorHAnsi"/>
          <w:sz w:val="24"/>
        </w:rPr>
        <w:t>pomoc, o której mowa w</w:t>
      </w:r>
      <w:r w:rsidR="00070CA6" w:rsidRPr="009F1BCE">
        <w:rPr>
          <w:rFonts w:asciiTheme="minorHAnsi" w:hAnsiTheme="minorHAnsi" w:cstheme="minorHAnsi"/>
          <w:sz w:val="24"/>
        </w:rPr>
        <w:t xml:space="preserve"> </w:t>
      </w:r>
      <w:r w:rsidR="005905AA" w:rsidRPr="009F1BCE">
        <w:rPr>
          <w:rFonts w:asciiTheme="minorHAnsi" w:hAnsiTheme="minorHAnsi" w:cstheme="minorHAnsi"/>
          <w:sz w:val="24"/>
        </w:rPr>
        <w:t xml:space="preserve">rozporządzeniu Komisji (UE) 2023/2831 z dnia 13 grudnia 2023 r. w sprawie stosowania art. 107 i 108 Traktatu o funkcjonowaniu Unii Europejskiej do pomocy de </w:t>
      </w:r>
      <w:proofErr w:type="spellStart"/>
      <w:r w:rsidR="005905AA" w:rsidRPr="009F1BCE">
        <w:rPr>
          <w:rFonts w:asciiTheme="minorHAnsi" w:hAnsiTheme="minorHAnsi" w:cstheme="minorHAnsi"/>
          <w:sz w:val="24"/>
        </w:rPr>
        <w:t>minimis</w:t>
      </w:r>
      <w:proofErr w:type="spellEnd"/>
      <w:r w:rsidR="005905AA" w:rsidRPr="009F1BCE">
        <w:rPr>
          <w:rFonts w:asciiTheme="minorHAnsi" w:hAnsiTheme="minorHAnsi" w:cstheme="minorHAnsi"/>
          <w:sz w:val="24"/>
        </w:rPr>
        <w:t xml:space="preserve"> (Dz. Urz. UE L 2023/2831 z 15.12.2023; zwanym dalej Rozporządzeniem Komisji (UE) 2021/2831)</w:t>
      </w:r>
      <w:r w:rsidR="00070CA6" w:rsidRPr="009F1BCE">
        <w:rPr>
          <w:rFonts w:asciiTheme="minorHAnsi" w:hAnsiTheme="minorHAnsi" w:cstheme="minorHAnsi"/>
          <w:i/>
          <w:sz w:val="24"/>
        </w:rPr>
        <w:t xml:space="preserve"> </w:t>
      </w:r>
      <w:r w:rsidR="00070CA6" w:rsidRPr="009F1BCE">
        <w:rPr>
          <w:rFonts w:asciiTheme="minorHAnsi" w:hAnsiTheme="minorHAnsi" w:cstheme="minorHAnsi"/>
          <w:sz w:val="24"/>
        </w:rPr>
        <w:t>oraz</w:t>
      </w:r>
      <w:r w:rsidR="00CB51D3" w:rsidRPr="009F1BCE">
        <w:rPr>
          <w:rFonts w:asciiTheme="minorHAnsi" w:hAnsiTheme="minorHAnsi" w:cstheme="minorHAnsi"/>
          <w:sz w:val="24"/>
        </w:rPr>
        <w:t xml:space="preserve"> </w:t>
      </w:r>
      <w:r w:rsidR="00BB0E8A" w:rsidRPr="009F1BCE">
        <w:rPr>
          <w:rFonts w:asciiTheme="minorHAnsi" w:eastAsiaTheme="minorHAnsi" w:hAnsiTheme="minorHAnsi" w:cstheme="minorHAnsi"/>
          <w:color w:val="000000"/>
          <w:sz w:val="24"/>
        </w:rPr>
        <w:t>rozporządzeniu Ministra Funduszy i Polityki Regionalnej z dnia 21 maja 2024 r.</w:t>
      </w:r>
      <w:r w:rsidR="00227041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zmieniające rozporządzenie w sprawie udzielania pomocy de </w:t>
      </w:r>
      <w:proofErr w:type="spellStart"/>
      <w:r w:rsidR="00227041" w:rsidRPr="009F1BCE">
        <w:rPr>
          <w:rFonts w:asciiTheme="minorHAnsi" w:eastAsiaTheme="minorHAnsi" w:hAnsiTheme="minorHAnsi" w:cstheme="minorHAnsi"/>
          <w:color w:val="000000"/>
          <w:sz w:val="24"/>
        </w:rPr>
        <w:t>minimis</w:t>
      </w:r>
      <w:proofErr w:type="spellEnd"/>
      <w:r w:rsidR="00227041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oraz pomocy publicznej w ramach pr</w:t>
      </w:r>
      <w:r w:rsidR="00015D45" w:rsidRPr="009F1BCE">
        <w:rPr>
          <w:rFonts w:asciiTheme="minorHAnsi" w:eastAsiaTheme="minorHAnsi" w:hAnsiTheme="minorHAnsi" w:cstheme="minorHAnsi"/>
          <w:color w:val="000000"/>
          <w:sz w:val="24"/>
        </w:rPr>
        <w:t>ogramów finansowanych z Europejskiego Funduszu Społecznego Plus (EFS+) na lata 2021-2027</w:t>
      </w:r>
      <w:r w:rsidR="00BB0E8A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(Dz. U. poz.</w:t>
      </w:r>
      <w:r w:rsidR="00C41540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784)</w:t>
      </w:r>
      <w:r w:rsidR="00BB0E8A" w:rsidRPr="009F1BCE">
        <w:rPr>
          <w:rFonts w:asciiTheme="minorHAnsi" w:eastAsiaTheme="minorHAnsi" w:hAnsiTheme="minorHAnsi" w:cstheme="minorHAnsi"/>
          <w:color w:val="000000"/>
          <w:sz w:val="24"/>
        </w:rPr>
        <w:t>.</w:t>
      </w:r>
    </w:p>
    <w:p w14:paraId="2DC053E3" w14:textId="764936F2" w:rsidR="00132B68" w:rsidRPr="009F1BCE" w:rsidRDefault="007106B2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 xml:space="preserve">Pracownik przedsiębiorstwa – </w:t>
      </w:r>
      <w:r w:rsidR="00132B68" w:rsidRPr="009F1BCE">
        <w:rPr>
          <w:rFonts w:asciiTheme="minorHAnsi" w:hAnsiTheme="minorHAnsi" w:cstheme="minorHAnsi"/>
          <w:sz w:val="24"/>
        </w:rPr>
        <w:t xml:space="preserve">osoba, o której mowa w art. 3 ust. 3 ustawy z dnia 9 listopada 2000 r. </w:t>
      </w:r>
      <w:r w:rsidR="00D35DDA" w:rsidRPr="009F1BCE">
        <w:rPr>
          <w:rFonts w:asciiTheme="minorHAnsi" w:hAnsiTheme="minorHAnsi" w:cstheme="minorHAnsi"/>
          <w:sz w:val="24"/>
        </w:rPr>
        <w:br/>
      </w:r>
      <w:r w:rsidR="00132B68" w:rsidRPr="009F1BCE">
        <w:rPr>
          <w:rFonts w:asciiTheme="minorHAnsi" w:hAnsiTheme="minorHAnsi" w:cstheme="minorHAnsi"/>
          <w:sz w:val="24"/>
        </w:rPr>
        <w:t>o utworzeniu Polskiej Agencji Rozwoju Przedsiębiorczości, wykonując</w:t>
      </w:r>
      <w:r w:rsidR="008458EE" w:rsidRPr="009F1BCE">
        <w:rPr>
          <w:rFonts w:asciiTheme="minorHAnsi" w:hAnsiTheme="minorHAnsi" w:cstheme="minorHAnsi"/>
          <w:sz w:val="24"/>
        </w:rPr>
        <w:t>a</w:t>
      </w:r>
      <w:r w:rsidR="00132B68" w:rsidRPr="009F1BCE">
        <w:rPr>
          <w:rFonts w:asciiTheme="minorHAnsi" w:hAnsiTheme="minorHAnsi" w:cstheme="minorHAnsi"/>
          <w:sz w:val="24"/>
        </w:rPr>
        <w:t xml:space="preserve"> pracę na rzecz Przedsiębiorcy:</w:t>
      </w:r>
    </w:p>
    <w:p w14:paraId="465F054E" w14:textId="184AB62E" w:rsidR="00132B68" w:rsidRPr="009F1BCE" w:rsidRDefault="00132B68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a)</w:t>
      </w:r>
      <w:r w:rsidRPr="009F1BCE">
        <w:rPr>
          <w:rFonts w:asciiTheme="minorHAnsi" w:hAnsiTheme="minorHAnsi" w:cstheme="minorHAnsi"/>
          <w:sz w:val="24"/>
        </w:rPr>
        <w:tab/>
        <w:t>pracownika w rozumieniu art. 2 ustawy z dnia 26 czerwca 1974 r. – Kodeks pracy (Dz. U. z 2023 r. poz. 1465)</w:t>
      </w:r>
      <w:r w:rsidR="002319A5" w:rsidRPr="009F1BCE">
        <w:rPr>
          <w:rFonts w:asciiTheme="minorHAnsi" w:hAnsiTheme="minorHAnsi" w:cstheme="minorHAnsi"/>
          <w:sz w:val="24"/>
        </w:rPr>
        <w:t>,</w:t>
      </w:r>
    </w:p>
    <w:p w14:paraId="465B5302" w14:textId="053BB657" w:rsidR="00132B68" w:rsidRPr="009F1BCE" w:rsidRDefault="00132B68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b)</w:t>
      </w:r>
      <w:r w:rsidRPr="009F1BCE">
        <w:rPr>
          <w:rFonts w:asciiTheme="minorHAnsi" w:hAnsiTheme="minorHAnsi" w:cstheme="minorHAnsi"/>
          <w:sz w:val="24"/>
        </w:rPr>
        <w:tab/>
        <w:t xml:space="preserve">pracownika tymczasowego w rozumieniu art. 2 pkt 2 ustawy z dnia 9 lipca 2003 r. </w:t>
      </w:r>
      <w:r w:rsidR="00D739A0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o zatrudnianiu pracowników tymczasowych (Dz. U. z 2023 r. poz. 1110)</w:t>
      </w:r>
      <w:r w:rsidR="00F57343" w:rsidRPr="009F1BCE">
        <w:rPr>
          <w:rFonts w:asciiTheme="minorHAnsi" w:hAnsiTheme="minorHAnsi" w:cstheme="minorHAnsi"/>
          <w:sz w:val="24"/>
        </w:rPr>
        <w:t>,</w:t>
      </w:r>
    </w:p>
    <w:p w14:paraId="388C4D1E" w14:textId="45C37416" w:rsidR="00132B68" w:rsidRPr="009F1BCE" w:rsidRDefault="00132B68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c)</w:t>
      </w:r>
      <w:r w:rsidRPr="009F1BCE">
        <w:rPr>
          <w:rFonts w:asciiTheme="minorHAnsi" w:hAnsiTheme="minorHAnsi" w:cstheme="minorHAnsi"/>
          <w:sz w:val="24"/>
        </w:rPr>
        <w:tab/>
        <w:t xml:space="preserve">osobę wykonującą pracę na podstawie umowy agencyjnej, umowy zlecenia lub innej umowy </w:t>
      </w:r>
      <w:r w:rsidR="00D35DDA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 xml:space="preserve">o świadczenie usług, do której zgodnie z ustawą z dnia 23 kwietnia 1964 r. – Kodeks cywilny (Dz. U. z 2023 r. poz. 1610, z </w:t>
      </w:r>
      <w:proofErr w:type="spellStart"/>
      <w:r w:rsidRPr="009F1BCE">
        <w:rPr>
          <w:rFonts w:asciiTheme="minorHAnsi" w:hAnsiTheme="minorHAnsi" w:cstheme="minorHAnsi"/>
          <w:sz w:val="24"/>
        </w:rPr>
        <w:t>późn</w:t>
      </w:r>
      <w:proofErr w:type="spellEnd"/>
      <w:r w:rsidRPr="009F1BCE">
        <w:rPr>
          <w:rFonts w:asciiTheme="minorHAnsi" w:hAnsiTheme="minorHAnsi" w:cstheme="minorHAnsi"/>
          <w:sz w:val="24"/>
        </w:rPr>
        <w:t>. zm.) stosuje się przepisy dotyczące zlecenia albo umowy o dzieło, jeżeli umowę taką zawarła z pracodawcą, z którym pozostaje w stosunku pracy, lub jeżeli w ramach takiej umowy wykonuje pracę na rzecz pracodawcy, z którym pozostaje w stosunku pracy</w:t>
      </w:r>
      <w:r w:rsidR="00F57343" w:rsidRPr="009F1BCE">
        <w:rPr>
          <w:rFonts w:asciiTheme="minorHAnsi" w:hAnsiTheme="minorHAnsi" w:cstheme="minorHAnsi"/>
          <w:sz w:val="24"/>
        </w:rPr>
        <w:t>,</w:t>
      </w:r>
    </w:p>
    <w:p w14:paraId="7977461F" w14:textId="4194DC58" w:rsidR="00132B68" w:rsidRPr="009F1BCE" w:rsidRDefault="00132B68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d)</w:t>
      </w:r>
      <w:r w:rsidRPr="009F1BCE">
        <w:rPr>
          <w:rFonts w:asciiTheme="minorHAnsi" w:hAnsiTheme="minorHAnsi" w:cstheme="minorHAnsi"/>
          <w:sz w:val="24"/>
        </w:rPr>
        <w:tab/>
        <w:t>właściciela pełniącego funkcje kierownicze</w:t>
      </w:r>
      <w:r w:rsidR="00F57343" w:rsidRPr="009F1BCE">
        <w:rPr>
          <w:rFonts w:asciiTheme="minorHAnsi" w:hAnsiTheme="minorHAnsi" w:cstheme="minorHAnsi"/>
          <w:sz w:val="24"/>
        </w:rPr>
        <w:t>,</w:t>
      </w:r>
    </w:p>
    <w:p w14:paraId="05A7F892" w14:textId="32E441B1" w:rsidR="00132B68" w:rsidRPr="009F1BCE" w:rsidRDefault="00132B68" w:rsidP="0004777D">
      <w:pPr>
        <w:widowControl w:val="0"/>
        <w:autoSpaceDE w:val="0"/>
        <w:autoSpaceDN w:val="0"/>
        <w:adjustRightInd w:val="0"/>
        <w:ind w:left="567" w:hanging="141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e)</w:t>
      </w:r>
      <w:r w:rsidRPr="009F1BCE">
        <w:rPr>
          <w:rFonts w:asciiTheme="minorHAnsi" w:hAnsiTheme="minorHAnsi" w:cstheme="minorHAnsi"/>
          <w:sz w:val="24"/>
        </w:rPr>
        <w:tab/>
        <w:t>wspólnika w tym partnera prowadzącego regularną działalność w przedsiębiorstwie i czerpiącego z niego korzyści finansowe</w:t>
      </w:r>
      <w:r w:rsidR="00514CF1" w:rsidRPr="009F1BCE">
        <w:rPr>
          <w:rFonts w:asciiTheme="minorHAnsi" w:hAnsiTheme="minorHAnsi" w:cstheme="minorHAnsi"/>
          <w:sz w:val="24"/>
        </w:rPr>
        <w:t>;</w:t>
      </w:r>
    </w:p>
    <w:p w14:paraId="4B53433A" w14:textId="2C99D0AC" w:rsidR="00435DC7" w:rsidRPr="009F1BCE" w:rsidRDefault="00D77246" w:rsidP="0004777D">
      <w:pPr>
        <w:pStyle w:val="Akapitzlist"/>
        <w:widowControl w:val="0"/>
        <w:autoSpaceDE w:val="0"/>
        <w:autoSpaceDN w:val="0"/>
        <w:adjustRightInd w:val="0"/>
        <w:ind w:left="426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 xml:space="preserve">Projekt – </w:t>
      </w:r>
      <w:r w:rsidR="00435DC7" w:rsidRPr="009F1BCE">
        <w:rPr>
          <w:rFonts w:asciiTheme="minorHAnsi" w:hAnsiTheme="minorHAnsi" w:cstheme="minorHAnsi"/>
          <w:sz w:val="24"/>
        </w:rPr>
        <w:t>przedsięwzięcie pod nazwą „</w:t>
      </w:r>
      <w:r w:rsidR="005C55FA" w:rsidRPr="009F1BCE">
        <w:rPr>
          <w:rFonts w:asciiTheme="minorHAnsi" w:hAnsiTheme="minorHAnsi" w:cstheme="minorHAnsi"/>
          <w:sz w:val="24"/>
        </w:rPr>
        <w:t>Przedsiębiorcy kompetentni w GOZ</w:t>
      </w:r>
      <w:r w:rsidR="00435DC7" w:rsidRPr="009F1BCE">
        <w:rPr>
          <w:rFonts w:asciiTheme="minorHAnsi" w:hAnsiTheme="minorHAnsi" w:cstheme="minorHAnsi"/>
          <w:sz w:val="24"/>
        </w:rPr>
        <w:t>” realizowane  przez Beneficjenta w ramach działania 01.03 „Kadry nowoczesnej gospodarki” Programu Fundusze Europejskie dla Rozwoju Społecznego 2021-2027;</w:t>
      </w:r>
    </w:p>
    <w:p w14:paraId="3B21B501" w14:textId="28BAC6D0" w:rsidR="00160222" w:rsidRPr="009F1BCE" w:rsidRDefault="00160222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Przedsiębiorca</w:t>
      </w:r>
      <w:r w:rsidRPr="009F1BCE">
        <w:rPr>
          <w:rFonts w:asciiTheme="minorHAnsi" w:hAnsiTheme="minorHAnsi" w:cstheme="minorHAnsi"/>
          <w:sz w:val="24"/>
        </w:rPr>
        <w:t xml:space="preserve"> - należy przez to rozumieć przedsiębiorcę, o którym mowa w art. 3 ust.  1 oraz ust. 2 ustawy z dnia 9 listopada 2000 r. o utworzeniu Polskiej Agencji Rozwoju</w:t>
      </w:r>
      <w:r w:rsidR="00965EB0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Przedsiębiorczości, spełniającego</w:t>
      </w:r>
      <w:r w:rsidR="00965EB0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warunki udziału w </w:t>
      </w:r>
      <w:r w:rsidR="00F57343" w:rsidRPr="009F1BCE">
        <w:rPr>
          <w:rFonts w:asciiTheme="minorHAnsi" w:hAnsiTheme="minorHAnsi" w:cstheme="minorHAnsi"/>
          <w:sz w:val="24"/>
        </w:rPr>
        <w:t>P</w:t>
      </w:r>
      <w:r w:rsidRPr="009F1BCE">
        <w:rPr>
          <w:rFonts w:asciiTheme="minorHAnsi" w:hAnsiTheme="minorHAnsi" w:cstheme="minorHAnsi"/>
          <w:sz w:val="24"/>
        </w:rPr>
        <w:t>rojekcie;</w:t>
      </w:r>
    </w:p>
    <w:p w14:paraId="1B88EAC2" w14:textId="2CD9D90C" w:rsidR="00161235" w:rsidRPr="009F1BCE" w:rsidRDefault="00161235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RODO</w:t>
      </w:r>
      <w:r w:rsidRPr="009F1BCE">
        <w:rPr>
          <w:rFonts w:asciiTheme="minorHAnsi" w:hAnsiTheme="minorHAnsi" w:cstheme="minorHAnsi"/>
          <w:sz w:val="24"/>
        </w:rPr>
        <w:t xml:space="preserve"> -  to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danych);</w:t>
      </w:r>
    </w:p>
    <w:p w14:paraId="6288E5EF" w14:textId="77777777" w:rsidR="007007CE" w:rsidRPr="009F1BCE" w:rsidRDefault="00160222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b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 xml:space="preserve">Średnie przedsiębiorstwo - </w:t>
      </w:r>
      <w:r w:rsidRPr="009F1BCE">
        <w:rPr>
          <w:rFonts w:asciiTheme="minorHAnsi" w:hAnsiTheme="minorHAnsi" w:cstheme="minorHAnsi"/>
          <w:sz w:val="24"/>
        </w:rPr>
        <w:t>przedsiębiorstwo, które w co najmniej jednym z dwóch ostatnich lat obrotowych</w:t>
      </w:r>
      <w:r w:rsidR="00965EB0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zatrudniało średniorocznie mniej niż 250 pracowników lub osiągnęło roczny obrót netto ze sprzedaży towarów, wyrobów i usług oraz operacji  </w:t>
      </w:r>
      <w:r w:rsidRPr="009F1BCE">
        <w:rPr>
          <w:rFonts w:asciiTheme="minorHAnsi" w:hAnsiTheme="minorHAnsi" w:cstheme="minorHAnsi"/>
          <w:sz w:val="24"/>
        </w:rPr>
        <w:lastRenderedPageBreak/>
        <w:t>finansowych nieprzekraczający równowartości w złotych 50 milionów euro, lub</w:t>
      </w:r>
      <w:r w:rsidR="008247EC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sumy aktywów jego bilansu sporządzonego na koniec jednego z tych lat nie przekroczyły równowartości </w:t>
      </w:r>
      <w:r w:rsidR="008247EC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w</w:t>
      </w:r>
      <w:r w:rsidR="008247EC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złotych 43 milionów euro</w:t>
      </w:r>
      <w:r w:rsidR="00F57343" w:rsidRPr="009F1BCE">
        <w:rPr>
          <w:rFonts w:asciiTheme="minorHAnsi" w:hAnsiTheme="minorHAnsi" w:cstheme="minorHAnsi"/>
          <w:sz w:val="24"/>
        </w:rPr>
        <w:t>;</w:t>
      </w:r>
      <w:r w:rsidR="008247EC" w:rsidRPr="009F1BCE">
        <w:rPr>
          <w:rFonts w:asciiTheme="minorHAnsi" w:hAnsiTheme="minorHAnsi" w:cstheme="minorHAnsi"/>
          <w:sz w:val="24"/>
        </w:rPr>
        <w:t xml:space="preserve"> </w:t>
      </w:r>
    </w:p>
    <w:p w14:paraId="12E36E6C" w14:textId="6BE8155C" w:rsidR="00E04B1D" w:rsidRPr="009F1BCE" w:rsidRDefault="00D77246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>Uczestnik</w:t>
      </w:r>
      <w:r w:rsidR="00750B64" w:rsidRPr="009F1BCE">
        <w:rPr>
          <w:rFonts w:asciiTheme="minorHAnsi" w:hAnsiTheme="minorHAnsi" w:cstheme="minorHAnsi"/>
          <w:b/>
          <w:sz w:val="24"/>
        </w:rPr>
        <w:t xml:space="preserve"> Projektu</w:t>
      </w:r>
      <w:r w:rsidRPr="009F1BCE">
        <w:rPr>
          <w:rFonts w:asciiTheme="minorHAnsi" w:hAnsiTheme="minorHAnsi" w:cstheme="minorHAnsi"/>
          <w:b/>
          <w:sz w:val="24"/>
        </w:rPr>
        <w:t xml:space="preserve"> </w:t>
      </w:r>
      <w:r w:rsidR="00750B64" w:rsidRPr="009F1BCE">
        <w:rPr>
          <w:rFonts w:asciiTheme="minorHAnsi" w:hAnsiTheme="minorHAnsi" w:cstheme="minorHAnsi"/>
          <w:sz w:val="24"/>
        </w:rPr>
        <w:t>- uczestnik w rozumieniu Wytycznych dotyczących monitorowania postępu rzeczowego</w:t>
      </w:r>
      <w:r w:rsidR="00860632" w:rsidRPr="009F1BCE">
        <w:rPr>
          <w:rFonts w:asciiTheme="minorHAnsi" w:hAnsiTheme="minorHAnsi" w:cstheme="minorHAnsi"/>
          <w:sz w:val="24"/>
        </w:rPr>
        <w:t xml:space="preserve"> </w:t>
      </w:r>
      <w:r w:rsidR="00750B64" w:rsidRPr="009F1BCE">
        <w:rPr>
          <w:rFonts w:asciiTheme="minorHAnsi" w:hAnsiTheme="minorHAnsi" w:cstheme="minorHAnsi"/>
          <w:sz w:val="24"/>
        </w:rPr>
        <w:t>realizacji programów na lata 2021-2027, spełniający warunki udziału w Projekcie.</w:t>
      </w:r>
    </w:p>
    <w:p w14:paraId="44610295" w14:textId="3A0FD929" w:rsidR="000B7D53" w:rsidRPr="009F1BCE" w:rsidRDefault="00CB2BA5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sz w:val="24"/>
        </w:rPr>
        <w:t xml:space="preserve">Umowa </w:t>
      </w:r>
      <w:r w:rsidR="00750B64" w:rsidRPr="009F1BCE">
        <w:rPr>
          <w:rFonts w:asciiTheme="minorHAnsi" w:hAnsiTheme="minorHAnsi" w:cstheme="minorHAnsi"/>
          <w:b/>
          <w:sz w:val="24"/>
        </w:rPr>
        <w:t>wsparcia</w:t>
      </w:r>
      <w:r w:rsidRPr="009F1BCE">
        <w:rPr>
          <w:rFonts w:asciiTheme="minorHAnsi" w:hAnsiTheme="minorHAnsi" w:cstheme="minorHAnsi"/>
          <w:b/>
          <w:sz w:val="24"/>
        </w:rPr>
        <w:t xml:space="preserve"> -</w:t>
      </w:r>
      <w:r w:rsidR="00AD4E96" w:rsidRPr="009F1BCE">
        <w:rPr>
          <w:rFonts w:asciiTheme="minorHAnsi" w:hAnsiTheme="minorHAnsi" w:cstheme="minorHAnsi"/>
          <w:sz w:val="24"/>
        </w:rPr>
        <w:t xml:space="preserve"> umowa dotycząca przeprowadzenia działań szkoleniowych i doradczych na rzecz przedsiębiorcy i jego pracowników</w:t>
      </w:r>
      <w:r w:rsidR="000728DF" w:rsidRPr="009F1BCE">
        <w:rPr>
          <w:rFonts w:asciiTheme="minorHAnsi" w:hAnsiTheme="minorHAnsi" w:cstheme="minorHAnsi"/>
          <w:sz w:val="24"/>
        </w:rPr>
        <w:t xml:space="preserve"> </w:t>
      </w:r>
      <w:r w:rsidR="00CA5FC1" w:rsidRPr="009F1BCE">
        <w:rPr>
          <w:rFonts w:asciiTheme="minorHAnsi" w:hAnsiTheme="minorHAnsi" w:cstheme="minorHAnsi"/>
          <w:sz w:val="24"/>
        </w:rPr>
        <w:t>oraz wdrażani</w:t>
      </w:r>
      <w:r w:rsidR="000728DF" w:rsidRPr="009F1BCE">
        <w:rPr>
          <w:rFonts w:asciiTheme="minorHAnsi" w:hAnsiTheme="minorHAnsi" w:cstheme="minorHAnsi"/>
          <w:sz w:val="24"/>
        </w:rPr>
        <w:t>a</w:t>
      </w:r>
      <w:r w:rsidR="00CA5FC1" w:rsidRPr="009F1BCE">
        <w:rPr>
          <w:rFonts w:asciiTheme="minorHAnsi" w:hAnsiTheme="minorHAnsi" w:cstheme="minorHAnsi"/>
          <w:sz w:val="24"/>
        </w:rPr>
        <w:t xml:space="preserve"> rozwiązań GOZ</w:t>
      </w:r>
      <w:r w:rsidR="00E539F0" w:rsidRPr="009F1BCE">
        <w:rPr>
          <w:rFonts w:asciiTheme="minorHAnsi" w:hAnsiTheme="minorHAnsi" w:cstheme="minorHAnsi"/>
          <w:sz w:val="24"/>
        </w:rPr>
        <w:t xml:space="preserve">, na podstawie której Beneficjent udziela przedsiębiorcy wsparcia stanowiącego pomoc de </w:t>
      </w:r>
      <w:proofErr w:type="spellStart"/>
      <w:r w:rsidR="00E539F0" w:rsidRPr="009F1BCE">
        <w:rPr>
          <w:rFonts w:asciiTheme="minorHAnsi" w:hAnsiTheme="minorHAnsi" w:cstheme="minorHAnsi"/>
          <w:sz w:val="24"/>
        </w:rPr>
        <w:t>minimis</w:t>
      </w:r>
      <w:proofErr w:type="spellEnd"/>
      <w:r w:rsidR="00E539F0" w:rsidRPr="009F1BCE">
        <w:rPr>
          <w:rFonts w:asciiTheme="minorHAnsi" w:hAnsiTheme="minorHAnsi" w:cstheme="minorHAnsi"/>
          <w:sz w:val="24"/>
        </w:rPr>
        <w:t>;</w:t>
      </w:r>
    </w:p>
    <w:p w14:paraId="620414DB" w14:textId="417601B4" w:rsidR="007106B2" w:rsidRPr="009F1BCE" w:rsidRDefault="00DA7D88" w:rsidP="0004777D">
      <w:pPr>
        <w:widowControl w:val="0"/>
        <w:autoSpaceDE w:val="0"/>
        <w:autoSpaceDN w:val="0"/>
        <w:adjustRightInd w:val="0"/>
        <w:ind w:left="426"/>
        <w:jc w:val="left"/>
        <w:rPr>
          <w:rFonts w:asciiTheme="minorHAnsi" w:hAnsiTheme="minorHAnsi" w:cstheme="minorHAnsi"/>
          <w:bCs/>
          <w:sz w:val="24"/>
          <w:highlight w:val="yellow"/>
        </w:rPr>
      </w:pPr>
      <w:r w:rsidRPr="009F1BCE">
        <w:rPr>
          <w:rFonts w:asciiTheme="minorHAnsi" w:hAnsiTheme="minorHAnsi" w:cstheme="minorHAnsi"/>
          <w:b/>
          <w:bCs/>
          <w:sz w:val="24"/>
        </w:rPr>
        <w:t>Usługa realizowana zdalnie w czasie rzeczywistym</w:t>
      </w:r>
      <w:r w:rsidRPr="009F1BCE">
        <w:rPr>
          <w:rFonts w:asciiTheme="minorHAnsi" w:hAnsiTheme="minorHAnsi" w:cstheme="minorHAnsi"/>
          <w:bCs/>
          <w:sz w:val="24"/>
        </w:rPr>
        <w:t xml:space="preserve"> - proces uczenia się, realizowany na odległość za pomocą połączenia internetowego, z wykorzystaniem urządzeń takich jak komputer, tablet, inne urządzenia</w:t>
      </w:r>
      <w:r w:rsidR="007D2527" w:rsidRPr="009F1BCE">
        <w:rPr>
          <w:rFonts w:asciiTheme="minorHAnsi" w:hAnsiTheme="minorHAnsi" w:cstheme="minorHAnsi"/>
          <w:bCs/>
          <w:sz w:val="24"/>
        </w:rPr>
        <w:t xml:space="preserve"> </w:t>
      </w:r>
      <w:r w:rsidRPr="009F1BCE">
        <w:rPr>
          <w:rFonts w:asciiTheme="minorHAnsi" w:hAnsiTheme="minorHAnsi" w:cstheme="minorHAnsi"/>
          <w:bCs/>
          <w:sz w:val="24"/>
        </w:rPr>
        <w:t>mobilne, który odbywa się z równoczesnym udziałem zarówno uczestników, jak i eksperta czy trenera (osoby prowadzącej usługę) za pomocą komunikatora.</w:t>
      </w:r>
    </w:p>
    <w:p w14:paraId="5C8B7A9E" w14:textId="77777777" w:rsidR="000A5FC1" w:rsidRPr="009F1BCE" w:rsidRDefault="000A5FC1" w:rsidP="0004777D">
      <w:pPr>
        <w:pStyle w:val="Akapitzlist"/>
        <w:widowControl w:val="0"/>
        <w:autoSpaceDE w:val="0"/>
        <w:autoSpaceDN w:val="0"/>
        <w:adjustRightInd w:val="0"/>
        <w:ind w:left="425"/>
        <w:jc w:val="center"/>
        <w:rPr>
          <w:rFonts w:asciiTheme="minorHAnsi" w:hAnsiTheme="minorHAnsi" w:cstheme="minorHAnsi"/>
          <w:b/>
          <w:bCs/>
          <w:sz w:val="24"/>
        </w:rPr>
      </w:pPr>
    </w:p>
    <w:p w14:paraId="7F25CABE" w14:textId="77777777" w:rsidR="002C0D47" w:rsidRPr="009F1BCE" w:rsidRDefault="00930C9D" w:rsidP="0004777D">
      <w:pPr>
        <w:pStyle w:val="Akapitzlist"/>
        <w:widowControl w:val="0"/>
        <w:autoSpaceDE w:val="0"/>
        <w:autoSpaceDN w:val="0"/>
        <w:adjustRightInd w:val="0"/>
        <w:ind w:left="425"/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 xml:space="preserve">§ 2 </w:t>
      </w:r>
    </w:p>
    <w:p w14:paraId="0B9A4F3F" w14:textId="571C98FB" w:rsidR="008A627D" w:rsidRPr="009F1BCE" w:rsidRDefault="00930C9D" w:rsidP="0004777D">
      <w:pPr>
        <w:pStyle w:val="Akapitzlist"/>
        <w:widowControl w:val="0"/>
        <w:autoSpaceDE w:val="0"/>
        <w:autoSpaceDN w:val="0"/>
        <w:adjustRightInd w:val="0"/>
        <w:ind w:left="425"/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 xml:space="preserve">Informacje o </w:t>
      </w:r>
      <w:r w:rsidR="004736FF" w:rsidRPr="009F1BCE">
        <w:rPr>
          <w:rFonts w:asciiTheme="minorHAnsi" w:hAnsiTheme="minorHAnsi" w:cstheme="minorHAnsi"/>
          <w:b/>
          <w:bCs/>
          <w:sz w:val="24"/>
        </w:rPr>
        <w:t>P</w:t>
      </w:r>
      <w:r w:rsidRPr="009F1BCE">
        <w:rPr>
          <w:rFonts w:asciiTheme="minorHAnsi" w:hAnsiTheme="minorHAnsi" w:cstheme="minorHAnsi"/>
          <w:b/>
          <w:bCs/>
          <w:sz w:val="24"/>
        </w:rPr>
        <w:t>rojekcie</w:t>
      </w:r>
    </w:p>
    <w:p w14:paraId="028B7C54" w14:textId="580885FB" w:rsidR="00701A6B" w:rsidRPr="009F1BCE" w:rsidRDefault="00701A6B" w:rsidP="0004777D">
      <w:pPr>
        <w:pStyle w:val="Akapitzlist"/>
        <w:numPr>
          <w:ilvl w:val="2"/>
          <w:numId w:val="2"/>
        </w:numPr>
        <w:ind w:left="357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Projekt jest współfinansowany ze środków Unii Europejskiej w ramach Europejskiego Funduszu Społecznego Plus (EFS+) w</w:t>
      </w:r>
      <w:r w:rsidR="00CB0F86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Programie Fundusze Europejskie dla Rozwoju Społecznego 2021-2027 i realizowany przez </w:t>
      </w:r>
      <w:r w:rsidR="000F329A" w:rsidRPr="009F1BCE">
        <w:rPr>
          <w:rFonts w:asciiTheme="minorHAnsi" w:hAnsiTheme="minorHAnsi" w:cstheme="minorHAnsi"/>
          <w:sz w:val="24"/>
        </w:rPr>
        <w:t xml:space="preserve">Beneficjenta </w:t>
      </w:r>
      <w:r w:rsidRPr="009F1BCE">
        <w:rPr>
          <w:rFonts w:asciiTheme="minorHAnsi" w:hAnsiTheme="minorHAnsi" w:cstheme="minorHAnsi"/>
          <w:sz w:val="24"/>
        </w:rPr>
        <w:t xml:space="preserve">w oparciu o: </w:t>
      </w:r>
    </w:p>
    <w:p w14:paraId="041CDE78" w14:textId="3960A8D7" w:rsidR="003E2C5D" w:rsidRPr="009F1BCE" w:rsidRDefault="00701A6B" w:rsidP="0004777D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Umowę nr </w:t>
      </w:r>
      <w:r w:rsidR="00884918" w:rsidRPr="009F1BCE">
        <w:rPr>
          <w:rFonts w:asciiTheme="minorHAnsi" w:hAnsiTheme="minorHAnsi" w:cstheme="minorHAnsi"/>
          <w:sz w:val="24"/>
        </w:rPr>
        <w:t>FERS.01.03-IP.09-0077/23</w:t>
      </w:r>
      <w:r w:rsidR="00884918" w:rsidRPr="009F1BCE">
        <w:rPr>
          <w:rFonts w:asciiTheme="minorHAnsi" w:hAnsiTheme="minorHAnsi" w:cstheme="minorHAnsi"/>
          <w:b/>
          <w:bCs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zawartą z PARP oraz zatwierdzony wniosek </w:t>
      </w:r>
      <w:r w:rsidR="002766EE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o</w:t>
      </w:r>
      <w:r w:rsidR="002766EE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dofinansowanie Projektu</w:t>
      </w:r>
    </w:p>
    <w:p w14:paraId="4EB034A3" w14:textId="77777777" w:rsidR="00701A6B" w:rsidRPr="009F1BCE" w:rsidRDefault="00701A6B" w:rsidP="0004777D">
      <w:pPr>
        <w:pStyle w:val="Akapitzlist"/>
        <w:numPr>
          <w:ilvl w:val="0"/>
          <w:numId w:val="15"/>
        </w:numPr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t>Wytyczne oraz przepisy prawa związane z wdrażaniem Programu Fundusze Europejskie dla Rozwoju Społecznego 2021-2027,</w:t>
      </w:r>
    </w:p>
    <w:p w14:paraId="4E3341AD" w14:textId="2097A134" w:rsidR="00701A6B" w:rsidRPr="009F1BCE" w:rsidRDefault="00CB0F86" w:rsidP="0004777D">
      <w:pPr>
        <w:pStyle w:val="Akapitzlist"/>
        <w:numPr>
          <w:ilvl w:val="0"/>
          <w:numId w:val="15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R</w:t>
      </w:r>
      <w:r w:rsidR="00701A6B" w:rsidRPr="009F1BCE">
        <w:rPr>
          <w:rFonts w:asciiTheme="minorHAnsi" w:hAnsiTheme="minorHAnsi" w:cstheme="minorHAnsi"/>
          <w:sz w:val="24"/>
        </w:rPr>
        <w:t>egulamin wyboru projektów w ramach konkursu „GOZ – to się opłaca” dla naboru nr FERS.01.03-IP.09-005/23 wraz z załącznikami.</w:t>
      </w:r>
    </w:p>
    <w:p w14:paraId="193881C7" w14:textId="6CBAEB1A" w:rsidR="00514CF1" w:rsidRPr="009F1BCE" w:rsidRDefault="00514CF1" w:rsidP="0004777D">
      <w:pPr>
        <w:pStyle w:val="Akapitzlist"/>
        <w:widowControl w:val="0"/>
        <w:numPr>
          <w:ilvl w:val="2"/>
          <w:numId w:val="2"/>
        </w:numPr>
        <w:autoSpaceDE w:val="0"/>
        <w:autoSpaceDN w:val="0"/>
        <w:adjustRightInd w:val="0"/>
        <w:ind w:left="357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Celem Projektu jest realizacja usług szkoleniowych oraz doradczych</w:t>
      </w:r>
      <w:r w:rsidR="008F26E2" w:rsidRPr="009F1BCE">
        <w:rPr>
          <w:rFonts w:asciiTheme="minorHAnsi" w:hAnsiTheme="minorHAnsi" w:cstheme="minorHAnsi"/>
          <w:sz w:val="24"/>
        </w:rPr>
        <w:t xml:space="preserve"> </w:t>
      </w:r>
      <w:r w:rsidR="003A5529" w:rsidRPr="009F1BCE">
        <w:rPr>
          <w:rFonts w:asciiTheme="minorHAnsi" w:hAnsiTheme="minorHAnsi" w:cstheme="minorHAnsi"/>
          <w:sz w:val="24"/>
        </w:rPr>
        <w:t xml:space="preserve">na rzecz Beneficjenta pomocy </w:t>
      </w:r>
      <w:r w:rsidRPr="009F1BCE">
        <w:rPr>
          <w:rFonts w:asciiTheme="minorHAnsi" w:hAnsiTheme="minorHAnsi" w:cstheme="minorHAnsi"/>
          <w:sz w:val="24"/>
        </w:rPr>
        <w:t>w obszarze planowania lub wdrażania rozwiązań dotyczących gospodarki o obiegu zamkniętym lub nisko</w:t>
      </w:r>
      <w:r w:rsidR="00D23D38" w:rsidRPr="009F1BCE">
        <w:rPr>
          <w:rFonts w:asciiTheme="minorHAnsi" w:hAnsiTheme="minorHAnsi" w:cstheme="minorHAnsi"/>
          <w:sz w:val="24"/>
        </w:rPr>
        <w:t>/zero</w:t>
      </w:r>
      <w:r w:rsidRPr="009F1BCE">
        <w:rPr>
          <w:rFonts w:asciiTheme="minorHAnsi" w:hAnsiTheme="minorHAnsi" w:cstheme="minorHAnsi"/>
          <w:sz w:val="24"/>
        </w:rPr>
        <w:t>emisyjnych.</w:t>
      </w:r>
    </w:p>
    <w:p w14:paraId="747E08DA" w14:textId="461A5BE6" w:rsidR="00701A6B" w:rsidRPr="009F1BCE" w:rsidRDefault="00701A6B" w:rsidP="0004777D">
      <w:pPr>
        <w:pStyle w:val="Akapitzlist"/>
        <w:numPr>
          <w:ilvl w:val="2"/>
          <w:numId w:val="2"/>
        </w:numPr>
        <w:ind w:left="357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Projekt jest realizowany na terenie całej Polski.</w:t>
      </w:r>
    </w:p>
    <w:p w14:paraId="72075F03" w14:textId="20779AAD" w:rsidR="00BE417C" w:rsidRPr="009F1BCE" w:rsidRDefault="00171783" w:rsidP="0004777D">
      <w:pPr>
        <w:pStyle w:val="Akapitzlist"/>
        <w:numPr>
          <w:ilvl w:val="2"/>
          <w:numId w:val="2"/>
        </w:numPr>
        <w:ind w:left="357" w:hanging="357"/>
        <w:jc w:val="left"/>
        <w:rPr>
          <w:rFonts w:asciiTheme="minorHAnsi" w:hAnsiTheme="minorHAnsi" w:cstheme="minorHAnsi"/>
          <w:color w:val="000000" w:themeColor="text1"/>
          <w:sz w:val="24"/>
        </w:rPr>
      </w:pPr>
      <w:r w:rsidRPr="009F1BCE">
        <w:rPr>
          <w:rFonts w:asciiTheme="minorHAnsi" w:hAnsiTheme="minorHAnsi" w:cstheme="minorHAnsi"/>
          <w:sz w:val="24"/>
        </w:rPr>
        <w:t>P</w:t>
      </w:r>
      <w:r w:rsidR="00930C9D" w:rsidRPr="009F1BCE">
        <w:rPr>
          <w:rFonts w:asciiTheme="minorHAnsi" w:hAnsiTheme="minorHAnsi" w:cstheme="minorHAnsi"/>
          <w:sz w:val="24"/>
        </w:rPr>
        <w:t>rojekt</w:t>
      </w:r>
      <w:r w:rsidR="003A5529" w:rsidRPr="009F1BCE">
        <w:rPr>
          <w:rFonts w:asciiTheme="minorHAnsi" w:hAnsiTheme="minorHAnsi" w:cstheme="minorHAnsi"/>
          <w:sz w:val="24"/>
        </w:rPr>
        <w:t xml:space="preserve"> jest realizowany w okresie</w:t>
      </w:r>
      <w:r w:rsidR="00930C9D" w:rsidRPr="009F1BCE">
        <w:rPr>
          <w:rFonts w:asciiTheme="minorHAnsi" w:hAnsiTheme="minorHAnsi" w:cstheme="minorHAnsi"/>
          <w:sz w:val="24"/>
        </w:rPr>
        <w:t xml:space="preserve">: </w:t>
      </w:r>
      <w:r w:rsidR="00B23646" w:rsidRPr="009F1BCE">
        <w:rPr>
          <w:rFonts w:asciiTheme="minorHAnsi" w:hAnsiTheme="minorHAnsi" w:cstheme="minorHAnsi"/>
          <w:sz w:val="24"/>
        </w:rPr>
        <w:t xml:space="preserve">od </w:t>
      </w:r>
      <w:r w:rsidR="00B46924" w:rsidRPr="009F1BCE">
        <w:rPr>
          <w:rFonts w:asciiTheme="minorHAnsi" w:hAnsiTheme="minorHAnsi" w:cstheme="minorHAnsi"/>
          <w:sz w:val="24"/>
        </w:rPr>
        <w:t>01.02.2024</w:t>
      </w:r>
      <w:r w:rsidR="00B23646" w:rsidRPr="009F1BC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="00D16860" w:rsidRPr="009F1BCE">
        <w:rPr>
          <w:rFonts w:asciiTheme="minorHAnsi" w:hAnsiTheme="minorHAnsi" w:cstheme="minorHAnsi"/>
          <w:color w:val="000000" w:themeColor="text1"/>
          <w:sz w:val="24"/>
        </w:rPr>
        <w:t xml:space="preserve">roku </w:t>
      </w:r>
      <w:r w:rsidR="00B23646" w:rsidRPr="009F1BCE">
        <w:rPr>
          <w:rFonts w:asciiTheme="minorHAnsi" w:hAnsiTheme="minorHAnsi" w:cstheme="minorHAnsi"/>
          <w:color w:val="000000" w:themeColor="text1"/>
          <w:sz w:val="24"/>
        </w:rPr>
        <w:t>do</w:t>
      </w:r>
      <w:r w:rsidR="00B46924" w:rsidRPr="009F1BC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="00932583" w:rsidRPr="009F1BCE">
        <w:rPr>
          <w:rFonts w:asciiTheme="minorHAnsi" w:hAnsiTheme="minorHAnsi" w:cstheme="minorHAnsi"/>
          <w:color w:val="000000" w:themeColor="text1"/>
          <w:sz w:val="24"/>
        </w:rPr>
        <w:t>31.01.2027 roku</w:t>
      </w:r>
      <w:r w:rsidR="00BE417C" w:rsidRPr="009F1BCE">
        <w:rPr>
          <w:rFonts w:asciiTheme="minorHAnsi" w:hAnsiTheme="minorHAnsi" w:cstheme="minorHAnsi"/>
          <w:color w:val="000000" w:themeColor="text1"/>
          <w:sz w:val="24"/>
        </w:rPr>
        <w:t>.</w:t>
      </w:r>
    </w:p>
    <w:p w14:paraId="5B7F3D3A" w14:textId="6D9A4ED0" w:rsidR="00701A6B" w:rsidRPr="009F1BCE" w:rsidRDefault="00701A6B" w:rsidP="0004777D">
      <w:pPr>
        <w:pStyle w:val="Akapitzlist"/>
        <w:numPr>
          <w:ilvl w:val="2"/>
          <w:numId w:val="2"/>
        </w:numPr>
        <w:ind w:left="357" w:hanging="357"/>
        <w:jc w:val="left"/>
        <w:rPr>
          <w:rFonts w:asciiTheme="minorHAnsi" w:hAnsiTheme="minorHAnsi" w:cstheme="minorHAnsi"/>
          <w:color w:val="000000" w:themeColor="text1"/>
          <w:sz w:val="24"/>
        </w:rPr>
      </w:pPr>
      <w:r w:rsidRPr="009F1BCE">
        <w:rPr>
          <w:rFonts w:asciiTheme="minorHAnsi" w:hAnsiTheme="minorHAnsi" w:cstheme="minorHAnsi"/>
          <w:color w:val="000000" w:themeColor="text1"/>
          <w:sz w:val="24"/>
        </w:rPr>
        <w:t>Każdy etap realizacji Projektu przebiega zgodnie z zasadą równości szans i niedyskryminacji, w tym</w:t>
      </w:r>
      <w:r w:rsidR="00D16860" w:rsidRPr="009F1BC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 w:themeColor="text1"/>
          <w:sz w:val="24"/>
        </w:rPr>
        <w:t>niedyskryminacji osób z niepełnosprawnościami, a także równości szans kobiet i mężczyzn zgodnie z</w:t>
      </w:r>
      <w:r w:rsidR="00D16860" w:rsidRPr="009F1BC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 w:themeColor="text1"/>
          <w:sz w:val="24"/>
        </w:rPr>
        <w:t>Wytycznymi dotyczące realizacji zasad równościowych w ramach funduszy unijnych na lata 2021-2027.</w:t>
      </w:r>
    </w:p>
    <w:p w14:paraId="039F0704" w14:textId="600D05D2" w:rsidR="00BE3359" w:rsidRPr="009F1BCE" w:rsidRDefault="00701A6B" w:rsidP="0004777D">
      <w:pPr>
        <w:pStyle w:val="Akapitzlist"/>
        <w:numPr>
          <w:ilvl w:val="2"/>
          <w:numId w:val="2"/>
        </w:numPr>
        <w:ind w:left="357" w:hanging="357"/>
        <w:jc w:val="left"/>
        <w:rPr>
          <w:rFonts w:asciiTheme="minorHAnsi" w:hAnsiTheme="minorHAnsi" w:cstheme="minorHAnsi"/>
          <w:color w:val="000000" w:themeColor="text1"/>
          <w:sz w:val="24"/>
        </w:rPr>
      </w:pPr>
      <w:r w:rsidRPr="009F1BCE">
        <w:rPr>
          <w:rFonts w:asciiTheme="minorHAnsi" w:hAnsiTheme="minorHAnsi" w:cstheme="minorHAnsi"/>
          <w:color w:val="000000" w:themeColor="text1"/>
          <w:sz w:val="24"/>
        </w:rPr>
        <w:t xml:space="preserve">Na potrzeby realizacji Projektu </w:t>
      </w:r>
      <w:r w:rsidR="000F329A" w:rsidRPr="009F1BCE">
        <w:rPr>
          <w:rFonts w:asciiTheme="minorHAnsi" w:hAnsiTheme="minorHAnsi" w:cstheme="minorHAnsi"/>
          <w:color w:val="000000" w:themeColor="text1"/>
          <w:sz w:val="24"/>
        </w:rPr>
        <w:t xml:space="preserve">Beneficjent </w:t>
      </w:r>
      <w:r w:rsidRPr="009F1BCE">
        <w:rPr>
          <w:rFonts w:asciiTheme="minorHAnsi" w:hAnsiTheme="minorHAnsi" w:cstheme="minorHAnsi"/>
          <w:color w:val="000000" w:themeColor="text1"/>
          <w:sz w:val="24"/>
        </w:rPr>
        <w:t xml:space="preserve">uruchomił biuro Projektu </w:t>
      </w:r>
      <w:r w:rsidR="00932583" w:rsidRPr="009F1BCE">
        <w:rPr>
          <w:rFonts w:asciiTheme="minorHAnsi" w:hAnsiTheme="minorHAnsi" w:cstheme="minorHAnsi"/>
          <w:color w:val="000000" w:themeColor="text1"/>
          <w:sz w:val="24"/>
        </w:rPr>
        <w:t xml:space="preserve">w Poznaniu, ul. </w:t>
      </w:r>
      <w:proofErr w:type="spellStart"/>
      <w:r w:rsidR="00932583" w:rsidRPr="009F1BCE">
        <w:rPr>
          <w:rFonts w:asciiTheme="minorHAnsi" w:hAnsiTheme="minorHAnsi" w:cstheme="minorHAnsi"/>
          <w:color w:val="000000" w:themeColor="text1"/>
          <w:sz w:val="24"/>
        </w:rPr>
        <w:t>Grudzieniec</w:t>
      </w:r>
      <w:proofErr w:type="spellEnd"/>
      <w:r w:rsidR="00932583" w:rsidRPr="009F1BCE">
        <w:rPr>
          <w:rFonts w:asciiTheme="minorHAnsi" w:hAnsiTheme="minorHAnsi" w:cstheme="minorHAnsi"/>
          <w:color w:val="000000" w:themeColor="text1"/>
          <w:sz w:val="24"/>
        </w:rPr>
        <w:t xml:space="preserve"> 64, 60-601 Poznań, tel. </w:t>
      </w:r>
      <w:r w:rsidR="007227E3" w:rsidRPr="009F1BCE">
        <w:rPr>
          <w:rFonts w:asciiTheme="minorHAnsi" w:hAnsiTheme="minorHAnsi" w:cstheme="minorHAnsi"/>
          <w:color w:val="000000" w:themeColor="text1"/>
          <w:sz w:val="24"/>
        </w:rPr>
        <w:t>(61) 850 12 33,</w:t>
      </w:r>
      <w:r w:rsidRPr="009F1BCE">
        <w:rPr>
          <w:rFonts w:asciiTheme="minorHAnsi" w:hAnsiTheme="minorHAnsi" w:cstheme="minorHAnsi"/>
          <w:color w:val="000000" w:themeColor="text1"/>
          <w:sz w:val="24"/>
        </w:rPr>
        <w:t xml:space="preserve"> działające przez cały okres realizacji </w:t>
      </w:r>
      <w:r w:rsidRPr="009F1BCE">
        <w:rPr>
          <w:rFonts w:asciiTheme="minorHAnsi" w:hAnsiTheme="minorHAnsi" w:cstheme="minorHAnsi"/>
          <w:color w:val="000000" w:themeColor="text1"/>
          <w:sz w:val="24"/>
        </w:rPr>
        <w:lastRenderedPageBreak/>
        <w:t xml:space="preserve">Projektu, czynne od </w:t>
      </w:r>
      <w:r w:rsidR="007227E3" w:rsidRPr="009F1BCE">
        <w:rPr>
          <w:rFonts w:asciiTheme="minorHAnsi" w:hAnsiTheme="minorHAnsi" w:cstheme="minorHAnsi"/>
          <w:color w:val="000000" w:themeColor="text1"/>
          <w:sz w:val="24"/>
        </w:rPr>
        <w:t>poniedziałku do piątku</w:t>
      </w:r>
      <w:r w:rsidRPr="009F1BCE">
        <w:rPr>
          <w:rFonts w:asciiTheme="minorHAnsi" w:hAnsiTheme="minorHAnsi" w:cstheme="minorHAnsi"/>
          <w:color w:val="000000" w:themeColor="text1"/>
          <w:sz w:val="24"/>
        </w:rPr>
        <w:t xml:space="preserve"> w godzinach </w:t>
      </w:r>
      <w:r w:rsidR="008F131B" w:rsidRPr="009F1BCE">
        <w:rPr>
          <w:rFonts w:asciiTheme="minorHAnsi" w:hAnsiTheme="minorHAnsi" w:cstheme="minorHAnsi"/>
          <w:color w:val="000000" w:themeColor="text1"/>
          <w:sz w:val="24"/>
        </w:rPr>
        <w:t>8:00-16:00</w:t>
      </w:r>
      <w:r w:rsidRPr="009F1BCE">
        <w:rPr>
          <w:rFonts w:asciiTheme="minorHAnsi" w:hAnsiTheme="minorHAnsi" w:cstheme="minorHAnsi"/>
          <w:color w:val="000000" w:themeColor="text1"/>
          <w:sz w:val="24"/>
        </w:rPr>
        <w:t>.</w:t>
      </w:r>
      <w:r w:rsidR="004E0BC8" w:rsidRPr="009F1BCE">
        <w:rPr>
          <w:rFonts w:asciiTheme="minorHAnsi" w:hAnsiTheme="minorHAnsi" w:cstheme="minorHAnsi"/>
          <w:color w:val="000000" w:themeColor="text1"/>
          <w:sz w:val="24"/>
        </w:rPr>
        <w:t xml:space="preserve"> Strona projektu </w:t>
      </w:r>
      <w:hyperlink r:id="rId12" w:history="1">
        <w:r w:rsidR="003E4755" w:rsidRPr="009F1BCE">
          <w:rPr>
            <w:rStyle w:val="Hipercze"/>
            <w:rFonts w:asciiTheme="minorHAnsi" w:hAnsiTheme="minorHAnsi" w:cstheme="minorHAnsi"/>
            <w:sz w:val="24"/>
          </w:rPr>
          <w:t>www.goz.wgpr.pl</w:t>
        </w:r>
      </w:hyperlink>
      <w:r w:rsidR="004E0BC8" w:rsidRPr="009F1BCE">
        <w:rPr>
          <w:rFonts w:asciiTheme="minorHAnsi" w:hAnsiTheme="minorHAnsi" w:cstheme="minorHAnsi"/>
          <w:color w:val="000000" w:themeColor="text1"/>
          <w:sz w:val="24"/>
        </w:rPr>
        <w:t>.</w:t>
      </w:r>
    </w:p>
    <w:p w14:paraId="05EA23E9" w14:textId="77777777" w:rsidR="003E4755" w:rsidRPr="009F1BCE" w:rsidRDefault="003E4755" w:rsidP="0004777D">
      <w:pPr>
        <w:pStyle w:val="Akapitzlist"/>
        <w:ind w:left="357"/>
        <w:rPr>
          <w:rFonts w:asciiTheme="minorHAnsi" w:hAnsiTheme="minorHAnsi" w:cstheme="minorHAnsi"/>
          <w:color w:val="000000" w:themeColor="text1"/>
          <w:sz w:val="24"/>
        </w:rPr>
      </w:pPr>
    </w:p>
    <w:p w14:paraId="4ED1B8FB" w14:textId="77777777" w:rsidR="002C0D47" w:rsidRPr="009F1BCE" w:rsidRDefault="00930C9D" w:rsidP="0004777D">
      <w:pPr>
        <w:spacing w:after="160"/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>§ 3</w:t>
      </w:r>
      <w:r w:rsidR="00E242DA" w:rsidRPr="009F1BCE">
        <w:rPr>
          <w:rFonts w:asciiTheme="minorHAnsi" w:hAnsiTheme="minorHAnsi" w:cstheme="minorHAnsi"/>
          <w:b/>
          <w:bCs/>
          <w:sz w:val="24"/>
        </w:rPr>
        <w:t xml:space="preserve"> </w:t>
      </w:r>
    </w:p>
    <w:p w14:paraId="6018655B" w14:textId="5FA818F1" w:rsidR="00BE3359" w:rsidRPr="009F1BCE" w:rsidRDefault="00930C9D" w:rsidP="0004777D">
      <w:pPr>
        <w:spacing w:after="160"/>
        <w:jc w:val="left"/>
        <w:rPr>
          <w:rFonts w:asciiTheme="minorHAnsi" w:eastAsia="Calibri" w:hAnsiTheme="minorHAnsi" w:cstheme="minorHAnsi"/>
          <w:b/>
          <w:bCs/>
          <w:color w:val="000000"/>
          <w:sz w:val="24"/>
          <w:lang w:eastAsia="en-US"/>
        </w:rPr>
      </w:pPr>
      <w:r w:rsidRPr="009F1BCE">
        <w:rPr>
          <w:rFonts w:asciiTheme="minorHAnsi" w:hAnsiTheme="minorHAnsi" w:cstheme="minorHAnsi"/>
          <w:b/>
          <w:bCs/>
          <w:sz w:val="24"/>
        </w:rPr>
        <w:t>Kryteria rekrutacji</w:t>
      </w:r>
      <w:r w:rsidR="004736FF" w:rsidRPr="009F1BCE">
        <w:rPr>
          <w:rFonts w:asciiTheme="minorHAnsi" w:hAnsiTheme="minorHAnsi" w:cstheme="minorHAnsi"/>
          <w:b/>
          <w:bCs/>
          <w:sz w:val="24"/>
        </w:rPr>
        <w:t xml:space="preserve"> w Projekcie</w:t>
      </w:r>
    </w:p>
    <w:p w14:paraId="59C3A4E0" w14:textId="40958B3F" w:rsidR="00125053" w:rsidRPr="009F1BCE" w:rsidRDefault="00930C9D" w:rsidP="0004777D">
      <w:pPr>
        <w:pStyle w:val="Akapitzlist"/>
        <w:widowControl w:val="0"/>
        <w:numPr>
          <w:ilvl w:val="3"/>
          <w:numId w:val="2"/>
        </w:numPr>
        <w:autoSpaceDE w:val="0"/>
        <w:autoSpaceDN w:val="0"/>
        <w:adjustRightInd w:val="0"/>
        <w:ind w:left="425" w:hanging="425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Projekt skierowany jest do</w:t>
      </w:r>
      <w:r w:rsidR="000C1A40" w:rsidRPr="009F1BCE">
        <w:rPr>
          <w:rFonts w:asciiTheme="minorHAnsi" w:hAnsiTheme="minorHAnsi" w:cstheme="minorHAnsi"/>
          <w:sz w:val="24"/>
        </w:rPr>
        <w:t xml:space="preserve"> </w:t>
      </w:r>
      <w:r w:rsidR="00FA7305" w:rsidRPr="009F1BCE">
        <w:rPr>
          <w:rFonts w:asciiTheme="minorHAnsi" w:hAnsiTheme="minorHAnsi" w:cstheme="minorHAnsi"/>
          <w:sz w:val="24"/>
        </w:rPr>
        <w:t>przedsiębiorców (i ich pracowników) zainteresowan</w:t>
      </w:r>
      <w:r w:rsidR="005D517C" w:rsidRPr="009F1BCE">
        <w:rPr>
          <w:rFonts w:asciiTheme="minorHAnsi" w:hAnsiTheme="minorHAnsi" w:cstheme="minorHAnsi"/>
          <w:sz w:val="24"/>
        </w:rPr>
        <w:t>ych</w:t>
      </w:r>
      <w:r w:rsidR="00FA7305" w:rsidRPr="009F1BCE">
        <w:rPr>
          <w:rFonts w:asciiTheme="minorHAnsi" w:hAnsiTheme="minorHAnsi" w:cstheme="minorHAnsi"/>
          <w:sz w:val="24"/>
        </w:rPr>
        <w:t xml:space="preserve"> planowaniem strategii</w:t>
      </w:r>
      <w:r w:rsidR="00D965C4" w:rsidRPr="009F1BCE">
        <w:rPr>
          <w:rFonts w:asciiTheme="minorHAnsi" w:hAnsiTheme="minorHAnsi" w:cstheme="minorHAnsi"/>
          <w:sz w:val="24"/>
        </w:rPr>
        <w:t xml:space="preserve"> </w:t>
      </w:r>
      <w:r w:rsidR="00FA7305" w:rsidRPr="009F1BCE">
        <w:rPr>
          <w:rFonts w:asciiTheme="minorHAnsi" w:hAnsiTheme="minorHAnsi" w:cstheme="minorHAnsi"/>
          <w:sz w:val="24"/>
        </w:rPr>
        <w:t xml:space="preserve">rozwoju przedsiębiorstwa w kierunku nisko i </w:t>
      </w:r>
      <w:proofErr w:type="spellStart"/>
      <w:r w:rsidR="00FA7305" w:rsidRPr="009F1BCE">
        <w:rPr>
          <w:rFonts w:asciiTheme="minorHAnsi" w:hAnsiTheme="minorHAnsi" w:cstheme="minorHAnsi"/>
          <w:sz w:val="24"/>
        </w:rPr>
        <w:t>zeroemisyjności</w:t>
      </w:r>
      <w:proofErr w:type="spellEnd"/>
      <w:r w:rsidR="00FA7305" w:rsidRPr="009F1BCE">
        <w:rPr>
          <w:rFonts w:asciiTheme="minorHAnsi" w:hAnsiTheme="minorHAnsi" w:cstheme="minorHAnsi"/>
          <w:sz w:val="24"/>
        </w:rPr>
        <w:t xml:space="preserve"> oraz wdrażaniem rozwiązań GOZ.</w:t>
      </w:r>
    </w:p>
    <w:p w14:paraId="36AADD5E" w14:textId="4E4A1CD8" w:rsidR="00930C9D" w:rsidRPr="009F1BCE" w:rsidRDefault="00FA7305" w:rsidP="0004777D">
      <w:pPr>
        <w:pStyle w:val="Akapitzlist"/>
        <w:widowControl w:val="0"/>
        <w:numPr>
          <w:ilvl w:val="3"/>
          <w:numId w:val="2"/>
        </w:numPr>
        <w:autoSpaceDE w:val="0"/>
        <w:autoSpaceDN w:val="0"/>
        <w:adjustRightInd w:val="0"/>
        <w:ind w:left="425" w:hanging="425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Przedsiębiorca </w:t>
      </w:r>
      <w:r w:rsidR="00930C9D" w:rsidRPr="009F1BCE">
        <w:rPr>
          <w:rFonts w:asciiTheme="minorHAnsi" w:hAnsiTheme="minorHAnsi" w:cstheme="minorHAnsi"/>
          <w:sz w:val="24"/>
        </w:rPr>
        <w:t>mo</w:t>
      </w:r>
      <w:r w:rsidR="00125053" w:rsidRPr="009F1BCE">
        <w:rPr>
          <w:rFonts w:asciiTheme="minorHAnsi" w:hAnsiTheme="minorHAnsi" w:cstheme="minorHAnsi"/>
          <w:sz w:val="24"/>
        </w:rPr>
        <w:t>że</w:t>
      </w:r>
      <w:r w:rsidR="00930C9D" w:rsidRPr="009F1BCE">
        <w:rPr>
          <w:rFonts w:asciiTheme="minorHAnsi" w:hAnsiTheme="minorHAnsi" w:cstheme="minorHAnsi"/>
          <w:sz w:val="24"/>
        </w:rPr>
        <w:t xml:space="preserve"> wziąć udział w</w:t>
      </w:r>
      <w:r w:rsidR="006E72AA" w:rsidRPr="009F1BCE">
        <w:rPr>
          <w:rFonts w:asciiTheme="minorHAnsi" w:hAnsiTheme="minorHAnsi" w:cstheme="minorHAnsi"/>
          <w:sz w:val="24"/>
        </w:rPr>
        <w:t> </w:t>
      </w:r>
      <w:r w:rsidR="00B16AEF" w:rsidRPr="009F1BCE">
        <w:rPr>
          <w:rFonts w:asciiTheme="minorHAnsi" w:hAnsiTheme="minorHAnsi" w:cstheme="minorHAnsi"/>
          <w:sz w:val="24"/>
        </w:rPr>
        <w:t>P</w:t>
      </w:r>
      <w:r w:rsidR="00930C9D" w:rsidRPr="009F1BCE">
        <w:rPr>
          <w:rFonts w:asciiTheme="minorHAnsi" w:hAnsiTheme="minorHAnsi" w:cstheme="minorHAnsi"/>
          <w:sz w:val="24"/>
        </w:rPr>
        <w:t>rojekcie</w:t>
      </w:r>
      <w:r w:rsidR="00125053" w:rsidRPr="009F1BCE">
        <w:rPr>
          <w:rFonts w:asciiTheme="minorHAnsi" w:hAnsiTheme="minorHAnsi" w:cstheme="minorHAnsi"/>
          <w:sz w:val="24"/>
        </w:rPr>
        <w:t>,</w:t>
      </w:r>
      <w:r w:rsidR="00930C9D" w:rsidRPr="009F1BCE">
        <w:rPr>
          <w:rFonts w:asciiTheme="minorHAnsi" w:hAnsiTheme="minorHAnsi" w:cstheme="minorHAnsi"/>
          <w:sz w:val="24"/>
        </w:rPr>
        <w:t xml:space="preserve"> jeśli spełnia </w:t>
      </w:r>
      <w:r w:rsidR="001B5F9D" w:rsidRPr="009F1BCE">
        <w:rPr>
          <w:rFonts w:asciiTheme="minorHAnsi" w:hAnsiTheme="minorHAnsi" w:cstheme="minorHAnsi"/>
          <w:sz w:val="24"/>
        </w:rPr>
        <w:t xml:space="preserve">łącznie </w:t>
      </w:r>
      <w:r w:rsidR="00930C9D" w:rsidRPr="009F1BCE">
        <w:rPr>
          <w:rFonts w:asciiTheme="minorHAnsi" w:hAnsiTheme="minorHAnsi" w:cstheme="minorHAnsi"/>
          <w:sz w:val="24"/>
        </w:rPr>
        <w:t>poniższe kryteria</w:t>
      </w:r>
      <w:r w:rsidR="00063AA1" w:rsidRPr="009F1BCE">
        <w:rPr>
          <w:rFonts w:asciiTheme="minorHAnsi" w:hAnsiTheme="minorHAnsi" w:cstheme="minorHAnsi"/>
          <w:sz w:val="24"/>
        </w:rPr>
        <w:t>:</w:t>
      </w:r>
    </w:p>
    <w:p w14:paraId="53FB261B" w14:textId="54063CE8" w:rsidR="00930C9D" w:rsidRPr="009F1BCE" w:rsidRDefault="00677241" w:rsidP="0004777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</w:t>
      </w:r>
      <w:r w:rsidR="00125053" w:rsidRPr="009F1BCE">
        <w:rPr>
          <w:rFonts w:asciiTheme="minorHAnsi" w:hAnsiTheme="minorHAnsi" w:cstheme="minorHAnsi"/>
          <w:sz w:val="24"/>
        </w:rPr>
        <w:t xml:space="preserve">osiada siedzibę </w:t>
      </w:r>
      <w:r w:rsidR="0034187F" w:rsidRPr="009F1BCE">
        <w:rPr>
          <w:rFonts w:asciiTheme="minorHAnsi" w:hAnsiTheme="minorHAnsi" w:cstheme="minorHAnsi"/>
          <w:sz w:val="24"/>
        </w:rPr>
        <w:t xml:space="preserve">lub stałe miejsce wykonywania działalności gospodarczej </w:t>
      </w:r>
      <w:r w:rsidR="00930C9D" w:rsidRPr="009F1BCE">
        <w:rPr>
          <w:rFonts w:asciiTheme="minorHAnsi" w:hAnsiTheme="minorHAnsi" w:cstheme="minorHAnsi"/>
          <w:sz w:val="24"/>
        </w:rPr>
        <w:t>na terenie Polski</w:t>
      </w:r>
      <w:r w:rsidR="0034187F" w:rsidRPr="009F1BCE">
        <w:rPr>
          <w:rFonts w:asciiTheme="minorHAnsi" w:hAnsiTheme="minorHAnsi" w:cstheme="minorHAnsi"/>
          <w:sz w:val="24"/>
        </w:rPr>
        <w:t>;</w:t>
      </w:r>
    </w:p>
    <w:p w14:paraId="3BA9748C" w14:textId="0C29E04B" w:rsidR="00CC2ED4" w:rsidRPr="009F1BCE" w:rsidRDefault="00CC2ED4" w:rsidP="0004777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należy do sektora mikro, małych, średnich oraz dużych przedsiębiorstw, przy czym pracownicy</w:t>
      </w:r>
      <w:r w:rsidR="00F1144F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dużych przedsiębiorstw nie mogą stanowić więcej niż 40% pracowników objętych wsparciem </w:t>
      </w:r>
      <w:r w:rsidR="00E64021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w</w:t>
      </w:r>
      <w:r w:rsidR="00F1144F" w:rsidRPr="009F1BCE">
        <w:rPr>
          <w:rFonts w:asciiTheme="minorHAnsi" w:hAnsiTheme="minorHAnsi" w:cstheme="minorHAnsi"/>
          <w:sz w:val="24"/>
        </w:rPr>
        <w:t xml:space="preserve"> </w:t>
      </w:r>
      <w:r w:rsidR="008F26E2" w:rsidRPr="009F1BCE">
        <w:rPr>
          <w:rFonts w:asciiTheme="minorHAnsi" w:hAnsiTheme="minorHAnsi" w:cstheme="minorHAnsi"/>
          <w:sz w:val="24"/>
        </w:rPr>
        <w:t>P</w:t>
      </w:r>
      <w:r w:rsidRPr="009F1BCE">
        <w:rPr>
          <w:rFonts w:asciiTheme="minorHAnsi" w:hAnsiTheme="minorHAnsi" w:cstheme="minorHAnsi"/>
          <w:sz w:val="24"/>
        </w:rPr>
        <w:t>rojekcie;</w:t>
      </w:r>
    </w:p>
    <w:p w14:paraId="638DE0F5" w14:textId="3D8E6092" w:rsidR="005D517C" w:rsidRPr="009F1BCE" w:rsidRDefault="00CC2ED4" w:rsidP="0004777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nie podlega wykluczeniu z możliwości otrzymania środków Unii Europejskiej</w:t>
      </w:r>
      <w:r w:rsidR="00E64021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na podstawie prawodawstwa unijnego i krajowego wprowadzającego sankcje wobec podmiotów i osób, które </w:t>
      </w:r>
      <w:r w:rsidR="00E64021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w</w:t>
      </w:r>
      <w:r w:rsidR="00E64021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bezpośredni lub pośredni sposób wspierają działania wojenne Federacji Rosyjskiej lub są za nie</w:t>
      </w:r>
      <w:r w:rsidR="00E64021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odpowiedzialne;</w:t>
      </w:r>
    </w:p>
    <w:p w14:paraId="54030D72" w14:textId="78C26FBF" w:rsidR="00930C9D" w:rsidRPr="009F1BCE" w:rsidRDefault="00930C9D" w:rsidP="0004777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nie uczestnicz</w:t>
      </w:r>
      <w:r w:rsidR="0034187F" w:rsidRPr="009F1BCE">
        <w:rPr>
          <w:rFonts w:asciiTheme="minorHAnsi" w:hAnsiTheme="minorHAnsi" w:cstheme="minorHAnsi"/>
          <w:sz w:val="24"/>
        </w:rPr>
        <w:t>y</w:t>
      </w:r>
      <w:r w:rsidRPr="009F1BCE">
        <w:rPr>
          <w:rFonts w:asciiTheme="minorHAnsi" w:hAnsiTheme="minorHAnsi" w:cstheme="minorHAnsi"/>
          <w:sz w:val="24"/>
        </w:rPr>
        <w:t xml:space="preserve"> w innym projekcie dofinansowanym w </w:t>
      </w:r>
      <w:r w:rsidR="00240590" w:rsidRPr="009F1BCE">
        <w:rPr>
          <w:rFonts w:asciiTheme="minorHAnsi" w:hAnsiTheme="minorHAnsi" w:cstheme="minorHAnsi"/>
          <w:sz w:val="24"/>
        </w:rPr>
        <w:t>naborze</w:t>
      </w:r>
      <w:r w:rsidRPr="009F1BCE">
        <w:rPr>
          <w:rFonts w:asciiTheme="minorHAnsi" w:hAnsiTheme="minorHAnsi" w:cstheme="minorHAnsi"/>
          <w:sz w:val="24"/>
        </w:rPr>
        <w:t xml:space="preserve"> </w:t>
      </w:r>
      <w:r w:rsidR="00CC2ED4" w:rsidRPr="009F1BCE">
        <w:rPr>
          <w:rFonts w:asciiTheme="minorHAnsi" w:hAnsiTheme="minorHAnsi" w:cstheme="minorHAnsi"/>
          <w:sz w:val="24"/>
        </w:rPr>
        <w:t>„GOZ – to się opłaca”</w:t>
      </w:r>
      <w:r w:rsidR="005D517C" w:rsidRPr="009F1BCE">
        <w:rPr>
          <w:rFonts w:asciiTheme="minorHAnsi" w:hAnsiTheme="minorHAnsi" w:cstheme="minorHAnsi"/>
          <w:sz w:val="24"/>
        </w:rPr>
        <w:t>. Pracownik</w:t>
      </w:r>
      <w:r w:rsidR="00E64021" w:rsidRPr="009F1BCE">
        <w:rPr>
          <w:rFonts w:asciiTheme="minorHAnsi" w:hAnsiTheme="minorHAnsi" w:cstheme="minorHAnsi"/>
          <w:sz w:val="24"/>
        </w:rPr>
        <w:t xml:space="preserve"> </w:t>
      </w:r>
      <w:r w:rsidR="005D517C" w:rsidRPr="009F1BCE">
        <w:rPr>
          <w:rFonts w:asciiTheme="minorHAnsi" w:hAnsiTheme="minorHAnsi" w:cstheme="minorHAnsi"/>
          <w:sz w:val="24"/>
        </w:rPr>
        <w:t>przedsiębiorstwa delegowany do udziału w projekcie będzie mógł wziąć udział tylko w ramach</w:t>
      </w:r>
      <w:r w:rsidR="00E64021" w:rsidRPr="009F1BCE">
        <w:rPr>
          <w:rFonts w:asciiTheme="minorHAnsi" w:hAnsiTheme="minorHAnsi" w:cstheme="minorHAnsi"/>
          <w:sz w:val="24"/>
        </w:rPr>
        <w:t xml:space="preserve"> </w:t>
      </w:r>
      <w:r w:rsidR="005D517C" w:rsidRPr="009F1BCE">
        <w:rPr>
          <w:rFonts w:asciiTheme="minorHAnsi" w:hAnsiTheme="minorHAnsi" w:cstheme="minorHAnsi"/>
          <w:sz w:val="24"/>
        </w:rPr>
        <w:t xml:space="preserve">jednego projektu </w:t>
      </w:r>
      <w:r w:rsidR="00240590" w:rsidRPr="009F1BCE">
        <w:rPr>
          <w:rFonts w:asciiTheme="minorHAnsi" w:hAnsiTheme="minorHAnsi" w:cstheme="minorHAnsi"/>
          <w:sz w:val="24"/>
        </w:rPr>
        <w:t xml:space="preserve">w naborze </w:t>
      </w:r>
      <w:r w:rsidR="005D517C" w:rsidRPr="009F1BCE">
        <w:rPr>
          <w:rFonts w:asciiTheme="minorHAnsi" w:hAnsiTheme="minorHAnsi" w:cstheme="minorHAnsi"/>
          <w:sz w:val="24"/>
        </w:rPr>
        <w:t xml:space="preserve"> „GOZ – to się opłaca”. Zobowiązanie to w formie oświadczenia powinno zostać złożone przez każdego pracownika w chwili składania dokumentów zgłoszeniowych.</w:t>
      </w:r>
      <w:r w:rsidR="00E55E63" w:rsidRPr="009F1BCE">
        <w:rPr>
          <w:rFonts w:asciiTheme="minorHAnsi" w:hAnsiTheme="minorHAnsi" w:cstheme="minorHAnsi"/>
          <w:sz w:val="24"/>
        </w:rPr>
        <w:t xml:space="preserve"> </w:t>
      </w:r>
      <w:r w:rsidR="005D517C" w:rsidRPr="009F1BCE">
        <w:rPr>
          <w:rFonts w:asciiTheme="minorHAnsi" w:eastAsiaTheme="minorHAnsi" w:hAnsiTheme="minorHAnsi" w:cstheme="minorHAnsi"/>
          <w:color w:val="000000"/>
          <w:sz w:val="24"/>
        </w:rPr>
        <w:t>Beneficjent zweryfikuje prawdziwość oświadczenia na etapie rekrutacji do projektu.</w:t>
      </w:r>
      <w:r w:rsidR="00431D2B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</w:t>
      </w:r>
      <w:r w:rsidR="005D517C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W przypadku, gdy uczestnik weźmie udział w więcej niż jednym projekcie realizowanym w ramach </w:t>
      </w:r>
      <w:r w:rsidR="00240590" w:rsidRPr="009F1BCE">
        <w:rPr>
          <w:rFonts w:asciiTheme="minorHAnsi" w:eastAsiaTheme="minorHAnsi" w:hAnsiTheme="minorHAnsi" w:cstheme="minorHAnsi"/>
          <w:color w:val="000000"/>
          <w:sz w:val="24"/>
        </w:rPr>
        <w:t>naboru</w:t>
      </w:r>
      <w:r w:rsidR="005D517C" w:rsidRPr="009F1BCE">
        <w:rPr>
          <w:rFonts w:asciiTheme="minorHAnsi" w:eastAsiaTheme="minorHAnsi" w:hAnsiTheme="minorHAnsi" w:cstheme="minorHAnsi"/>
          <w:color w:val="000000"/>
          <w:sz w:val="24"/>
        </w:rPr>
        <w:t>, koszty jego</w:t>
      </w:r>
      <w:r w:rsidR="00E55E63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</w:t>
      </w:r>
      <w:r w:rsidR="005D517C" w:rsidRPr="009F1BCE">
        <w:rPr>
          <w:rFonts w:asciiTheme="minorHAnsi" w:eastAsiaTheme="minorHAnsi" w:hAnsiTheme="minorHAnsi" w:cstheme="minorHAnsi"/>
          <w:color w:val="000000"/>
          <w:sz w:val="24"/>
        </w:rPr>
        <w:t>wsparcia będą kwalifikowane wyłącznie w pierwszym projekcie, do którego przystąpił, tj. w którym</w:t>
      </w:r>
      <w:r w:rsidR="00E55E63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</w:t>
      </w:r>
      <w:r w:rsidR="005D517C" w:rsidRPr="009F1BCE">
        <w:rPr>
          <w:rFonts w:asciiTheme="minorHAnsi" w:eastAsiaTheme="minorHAnsi" w:hAnsiTheme="minorHAnsi" w:cstheme="minorHAnsi"/>
          <w:color w:val="000000"/>
          <w:sz w:val="24"/>
        </w:rPr>
        <w:t>podpisał oświadczenie z wcześniejszą datą</w:t>
      </w:r>
      <w:r w:rsidR="00240590" w:rsidRPr="009F1BCE">
        <w:rPr>
          <w:rFonts w:asciiTheme="minorHAnsi" w:eastAsiaTheme="minorHAnsi" w:hAnsiTheme="minorHAnsi" w:cstheme="minorHAnsi"/>
          <w:color w:val="000000"/>
          <w:sz w:val="24"/>
        </w:rPr>
        <w:t>;</w:t>
      </w:r>
    </w:p>
    <w:p w14:paraId="16E1D3C9" w14:textId="0C416489" w:rsidR="00544C74" w:rsidRPr="009F1BCE" w:rsidRDefault="00544C74" w:rsidP="0004777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oświadczy, że nie jest o objęty sankcjami w związku z konfliktem zbrojnym </w:t>
      </w:r>
      <w:r w:rsidR="00D23D38" w:rsidRPr="009F1BCE">
        <w:rPr>
          <w:rFonts w:asciiTheme="minorHAnsi" w:hAnsiTheme="minorHAnsi" w:cstheme="minorHAnsi"/>
          <w:sz w:val="24"/>
        </w:rPr>
        <w:t xml:space="preserve">w </w:t>
      </w:r>
      <w:r w:rsidRPr="009F1BCE">
        <w:rPr>
          <w:rFonts w:asciiTheme="minorHAnsi" w:hAnsiTheme="minorHAnsi" w:cstheme="minorHAnsi"/>
          <w:sz w:val="24"/>
        </w:rPr>
        <w:t>Ukrainie</w:t>
      </w:r>
      <w:r w:rsidR="00BD4434" w:rsidRPr="009F1BCE">
        <w:rPr>
          <w:rFonts w:asciiTheme="minorHAnsi" w:hAnsiTheme="minorHAnsi" w:cstheme="minorHAnsi"/>
          <w:sz w:val="24"/>
        </w:rPr>
        <w:t>;</w:t>
      </w:r>
    </w:p>
    <w:p w14:paraId="287702E4" w14:textId="468D53E5" w:rsidR="005C65D9" w:rsidRPr="009F1BCE" w:rsidRDefault="005C65D9" w:rsidP="0004777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oświadczy, że jest zainteresowany zaplanowaniem lub wdrożeniem rozwiązań gospodarki nisko</w:t>
      </w:r>
      <w:r w:rsidR="00061EA8" w:rsidRPr="009F1BCE">
        <w:rPr>
          <w:rFonts w:asciiTheme="minorHAnsi" w:hAnsiTheme="minorHAnsi" w:cstheme="minorHAnsi"/>
          <w:sz w:val="24"/>
        </w:rPr>
        <w:t xml:space="preserve"> </w:t>
      </w:r>
      <w:r w:rsidR="00C539C2" w:rsidRPr="009F1BCE">
        <w:rPr>
          <w:rFonts w:asciiTheme="minorHAnsi" w:hAnsiTheme="minorHAnsi" w:cstheme="minorHAnsi"/>
          <w:sz w:val="24"/>
        </w:rPr>
        <w:br/>
      </w:r>
      <w:r w:rsidR="00061EA8" w:rsidRPr="009F1BCE">
        <w:rPr>
          <w:rFonts w:asciiTheme="minorHAnsi" w:hAnsiTheme="minorHAnsi" w:cstheme="minorHAnsi"/>
          <w:sz w:val="24"/>
        </w:rPr>
        <w:t>i</w:t>
      </w:r>
      <w:r w:rsidR="00C539C2" w:rsidRPr="009F1BCE">
        <w:rPr>
          <w:rFonts w:asciiTheme="minorHAnsi" w:hAnsiTheme="minorHAnsi" w:cstheme="minorHAnsi"/>
          <w:sz w:val="24"/>
        </w:rPr>
        <w:t xml:space="preserve"> </w:t>
      </w:r>
      <w:r w:rsidR="00061EA8" w:rsidRPr="009F1BCE">
        <w:rPr>
          <w:rFonts w:asciiTheme="minorHAnsi" w:hAnsiTheme="minorHAnsi" w:cstheme="minorHAnsi"/>
          <w:sz w:val="24"/>
        </w:rPr>
        <w:t>zero</w:t>
      </w:r>
      <w:r w:rsidRPr="009F1BCE">
        <w:rPr>
          <w:rFonts w:asciiTheme="minorHAnsi" w:hAnsiTheme="minorHAnsi" w:cstheme="minorHAnsi"/>
          <w:sz w:val="24"/>
        </w:rPr>
        <w:t>emisyjnej lub GOZ</w:t>
      </w:r>
      <w:r w:rsidR="00240590" w:rsidRPr="009F1BCE">
        <w:rPr>
          <w:rFonts w:asciiTheme="minorHAnsi" w:hAnsiTheme="minorHAnsi" w:cstheme="minorHAnsi"/>
          <w:sz w:val="24"/>
        </w:rPr>
        <w:t>;</w:t>
      </w:r>
    </w:p>
    <w:p w14:paraId="24544137" w14:textId="0642EABA" w:rsidR="005C65D9" w:rsidRPr="009F1BCE" w:rsidRDefault="005C65D9" w:rsidP="0004777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oświadczy, że pracownicy delegowani do udziału w projekcie będą zaangażowani lub planowane jest</w:t>
      </w:r>
      <w:r w:rsidR="00475B61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ich zaangażowanie w proces planowania lub wdrożenia rozwiązań gospodarki nisko</w:t>
      </w:r>
      <w:r w:rsidR="00061EA8" w:rsidRPr="009F1BCE">
        <w:rPr>
          <w:rFonts w:asciiTheme="minorHAnsi" w:hAnsiTheme="minorHAnsi" w:cstheme="minorHAnsi"/>
          <w:sz w:val="24"/>
        </w:rPr>
        <w:t xml:space="preserve"> i zero</w:t>
      </w:r>
      <w:r w:rsidRPr="009F1BCE">
        <w:rPr>
          <w:rFonts w:asciiTheme="minorHAnsi" w:hAnsiTheme="minorHAnsi" w:cstheme="minorHAnsi"/>
          <w:sz w:val="24"/>
        </w:rPr>
        <w:t>emisyjnej lub GOZ</w:t>
      </w:r>
      <w:r w:rsidR="00240590" w:rsidRPr="009F1BCE">
        <w:rPr>
          <w:rFonts w:asciiTheme="minorHAnsi" w:hAnsiTheme="minorHAnsi" w:cstheme="minorHAnsi"/>
          <w:sz w:val="24"/>
        </w:rPr>
        <w:t>;</w:t>
      </w:r>
    </w:p>
    <w:p w14:paraId="0187A821" w14:textId="418E847E" w:rsidR="00CC2ED4" w:rsidRPr="009F1BCE" w:rsidRDefault="00CC2ED4" w:rsidP="0004777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lastRenderedPageBreak/>
        <w:t xml:space="preserve">pracownicy delegowani do udziału w projekcie to pracownicy zdefiniowani w art. 3 ust. 3 ustawy </w:t>
      </w:r>
      <w:r w:rsidR="00D27F9F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o</w:t>
      </w:r>
      <w:r w:rsidR="00475B61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PARP</w:t>
      </w:r>
      <w:r w:rsidR="00240590" w:rsidRPr="009F1BCE">
        <w:rPr>
          <w:rFonts w:asciiTheme="minorHAnsi" w:hAnsiTheme="minorHAnsi" w:cstheme="minorHAnsi"/>
          <w:sz w:val="24"/>
        </w:rPr>
        <w:t>;</w:t>
      </w:r>
    </w:p>
    <w:p w14:paraId="14279F44" w14:textId="55361030" w:rsidR="00930C9D" w:rsidRPr="009F1BCE" w:rsidRDefault="00F0143E" w:rsidP="0004777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jest uprawniony do otrzymania</w:t>
      </w:r>
      <w:r w:rsidR="00930C9D" w:rsidRPr="009F1BCE">
        <w:rPr>
          <w:rFonts w:asciiTheme="minorHAnsi" w:hAnsiTheme="minorHAnsi" w:cstheme="minorHAnsi"/>
          <w:sz w:val="24"/>
        </w:rPr>
        <w:t xml:space="preserve"> pomoc de </w:t>
      </w:r>
      <w:proofErr w:type="spellStart"/>
      <w:r w:rsidR="00930C9D" w:rsidRPr="009F1BCE">
        <w:rPr>
          <w:rFonts w:asciiTheme="minorHAnsi" w:hAnsiTheme="minorHAnsi" w:cstheme="minorHAnsi"/>
          <w:sz w:val="24"/>
        </w:rPr>
        <w:t>minimis</w:t>
      </w:r>
      <w:proofErr w:type="spellEnd"/>
      <w:r w:rsidR="00475B61" w:rsidRPr="009F1BCE">
        <w:rPr>
          <w:rFonts w:asciiTheme="minorHAnsi" w:hAnsiTheme="minorHAnsi" w:cstheme="minorHAnsi"/>
          <w:sz w:val="24"/>
        </w:rPr>
        <w:t>;</w:t>
      </w:r>
    </w:p>
    <w:p w14:paraId="4F15A6CE" w14:textId="5F902D9D" w:rsidR="00797B58" w:rsidRPr="009F1BCE" w:rsidRDefault="00797B58" w:rsidP="0004777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złoży komplet dokumentów rekrutacyjnych</w:t>
      </w:r>
      <w:r w:rsidR="00171182" w:rsidRPr="009F1BCE">
        <w:rPr>
          <w:rFonts w:asciiTheme="minorHAnsi" w:hAnsiTheme="minorHAnsi" w:cstheme="minorHAnsi"/>
          <w:sz w:val="24"/>
        </w:rPr>
        <w:t xml:space="preserve"> tj</w:t>
      </w:r>
      <w:r w:rsidR="00D23D38" w:rsidRPr="009F1BCE">
        <w:rPr>
          <w:rFonts w:asciiTheme="minorHAnsi" w:hAnsiTheme="minorHAnsi" w:cstheme="minorHAnsi"/>
          <w:sz w:val="24"/>
        </w:rPr>
        <w:t>.</w:t>
      </w:r>
      <w:r w:rsidR="00171182" w:rsidRPr="009F1BCE">
        <w:rPr>
          <w:rFonts w:asciiTheme="minorHAnsi" w:hAnsiTheme="minorHAnsi" w:cstheme="minorHAnsi"/>
          <w:sz w:val="24"/>
        </w:rPr>
        <w:t>:</w:t>
      </w:r>
      <w:r w:rsidR="0018208B" w:rsidRPr="009F1BCE">
        <w:rPr>
          <w:rFonts w:asciiTheme="minorHAnsi" w:hAnsiTheme="minorHAnsi" w:cstheme="minorHAnsi"/>
          <w:sz w:val="24"/>
        </w:rPr>
        <w:t xml:space="preserve"> </w:t>
      </w:r>
      <w:r w:rsidR="009E4773" w:rsidRPr="009F1BCE">
        <w:rPr>
          <w:rFonts w:asciiTheme="minorHAnsi" w:hAnsiTheme="minorHAnsi" w:cstheme="minorHAnsi"/>
          <w:sz w:val="24"/>
        </w:rPr>
        <w:t>formularz zgłoszeniowy przedsiębiorstwa,</w:t>
      </w:r>
      <w:r w:rsidR="00015CAE" w:rsidRPr="009F1BCE">
        <w:rPr>
          <w:rFonts w:asciiTheme="minorHAnsi" w:hAnsiTheme="minorHAnsi" w:cstheme="minorHAnsi"/>
          <w:sz w:val="24"/>
        </w:rPr>
        <w:t xml:space="preserve"> </w:t>
      </w:r>
      <w:r w:rsidR="00160FD8" w:rsidRPr="009F1BCE">
        <w:rPr>
          <w:rFonts w:asciiTheme="minorHAnsi" w:hAnsiTheme="minorHAnsi" w:cstheme="minorHAnsi"/>
          <w:sz w:val="24"/>
        </w:rPr>
        <w:t xml:space="preserve">oświadczenie </w:t>
      </w:r>
      <w:r w:rsidR="00F0143E" w:rsidRPr="009F1BCE">
        <w:rPr>
          <w:rFonts w:asciiTheme="minorHAnsi" w:hAnsiTheme="minorHAnsi" w:cstheme="minorHAnsi"/>
          <w:sz w:val="24"/>
        </w:rPr>
        <w:t>o przynależności do danej kategorii przedsiębiorstwa</w:t>
      </w:r>
      <w:r w:rsidR="00160FD8" w:rsidRPr="009F1BCE">
        <w:rPr>
          <w:rFonts w:asciiTheme="minorHAnsi" w:hAnsiTheme="minorHAnsi" w:cstheme="minorHAnsi"/>
          <w:sz w:val="24"/>
        </w:rPr>
        <w:t xml:space="preserve"> </w:t>
      </w:r>
      <w:r w:rsidR="00B2683E" w:rsidRPr="009F1BCE">
        <w:rPr>
          <w:rFonts w:asciiTheme="minorHAnsi" w:hAnsiTheme="minorHAnsi" w:cstheme="minorHAnsi"/>
          <w:sz w:val="24"/>
        </w:rPr>
        <w:t>wraz z potwierdzającymi je</w:t>
      </w:r>
      <w:r w:rsidR="00015CAE" w:rsidRPr="009F1BCE">
        <w:rPr>
          <w:rFonts w:asciiTheme="minorHAnsi" w:hAnsiTheme="minorHAnsi" w:cstheme="minorHAnsi"/>
          <w:sz w:val="24"/>
        </w:rPr>
        <w:t xml:space="preserve"> </w:t>
      </w:r>
      <w:r w:rsidR="00B2683E" w:rsidRPr="009F1BCE">
        <w:rPr>
          <w:rFonts w:asciiTheme="minorHAnsi" w:hAnsiTheme="minorHAnsi" w:cstheme="minorHAnsi"/>
          <w:sz w:val="24"/>
        </w:rPr>
        <w:t>dokumentami, f</w:t>
      </w:r>
      <w:r w:rsidR="00160FD8" w:rsidRPr="009F1BCE">
        <w:rPr>
          <w:rFonts w:asciiTheme="minorHAnsi" w:hAnsiTheme="minorHAnsi" w:cstheme="minorHAnsi"/>
          <w:sz w:val="24"/>
        </w:rPr>
        <w:t xml:space="preserve">ormularz informacji przedstawianych przy ubieganiu się o pomoc de </w:t>
      </w:r>
      <w:proofErr w:type="spellStart"/>
      <w:r w:rsidR="00160FD8" w:rsidRPr="009F1BCE">
        <w:rPr>
          <w:rFonts w:asciiTheme="minorHAnsi" w:hAnsiTheme="minorHAnsi" w:cstheme="minorHAnsi"/>
          <w:sz w:val="24"/>
        </w:rPr>
        <w:t>minimis</w:t>
      </w:r>
      <w:proofErr w:type="spellEnd"/>
      <w:r w:rsidR="00C32E2D" w:rsidRPr="009F1BCE">
        <w:rPr>
          <w:rFonts w:asciiTheme="minorHAnsi" w:hAnsiTheme="minorHAnsi" w:cstheme="minorHAnsi"/>
          <w:sz w:val="24"/>
        </w:rPr>
        <w:t>,</w:t>
      </w:r>
      <w:r w:rsidR="00160FD8" w:rsidRPr="009F1BCE">
        <w:rPr>
          <w:rFonts w:asciiTheme="minorHAnsi" w:hAnsiTheme="minorHAnsi" w:cstheme="minorHAnsi"/>
          <w:sz w:val="24"/>
        </w:rPr>
        <w:t xml:space="preserve"> oświadczenie dot. pomocy de </w:t>
      </w:r>
      <w:proofErr w:type="spellStart"/>
      <w:r w:rsidR="00160FD8" w:rsidRPr="009F1BCE">
        <w:rPr>
          <w:rFonts w:asciiTheme="minorHAnsi" w:hAnsiTheme="minorHAnsi" w:cstheme="minorHAnsi"/>
          <w:sz w:val="24"/>
        </w:rPr>
        <w:t>minimis</w:t>
      </w:r>
      <w:proofErr w:type="spellEnd"/>
      <w:r w:rsidR="00FC3FE1" w:rsidRPr="009F1BCE">
        <w:rPr>
          <w:rFonts w:asciiTheme="minorHAnsi" w:hAnsiTheme="minorHAnsi" w:cstheme="minorHAnsi"/>
          <w:sz w:val="24"/>
        </w:rPr>
        <w:t xml:space="preserve">, </w:t>
      </w:r>
      <w:r w:rsidR="00160FD8" w:rsidRPr="009F1BCE">
        <w:rPr>
          <w:rFonts w:asciiTheme="minorHAnsi" w:hAnsiTheme="minorHAnsi" w:cstheme="minorHAnsi"/>
          <w:sz w:val="24"/>
        </w:rPr>
        <w:t xml:space="preserve">oświadczenie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="00160FD8" w:rsidRPr="009F1BCE">
        <w:rPr>
          <w:rFonts w:asciiTheme="minorHAnsi" w:hAnsiTheme="minorHAnsi" w:cstheme="minorHAnsi"/>
          <w:sz w:val="24"/>
        </w:rPr>
        <w:t>czestnika projektu</w:t>
      </w:r>
      <w:r w:rsidR="0086630C" w:rsidRPr="009F1BCE">
        <w:rPr>
          <w:rFonts w:asciiTheme="minorHAnsi" w:hAnsiTheme="minorHAnsi" w:cstheme="minorHAnsi"/>
          <w:sz w:val="24"/>
        </w:rPr>
        <w:t xml:space="preserve"> dot. </w:t>
      </w:r>
      <w:r w:rsidR="004F3E28" w:rsidRPr="009F1BCE">
        <w:rPr>
          <w:rFonts w:asciiTheme="minorHAnsi" w:hAnsiTheme="minorHAnsi" w:cstheme="minorHAnsi"/>
          <w:sz w:val="24"/>
        </w:rPr>
        <w:t>R</w:t>
      </w:r>
      <w:r w:rsidR="00015CAE" w:rsidRPr="009F1BCE">
        <w:rPr>
          <w:rFonts w:asciiTheme="minorHAnsi" w:hAnsiTheme="minorHAnsi" w:cstheme="minorHAnsi"/>
          <w:sz w:val="24"/>
        </w:rPr>
        <w:t>ODO</w:t>
      </w:r>
      <w:r w:rsidR="0086630C" w:rsidRPr="009F1BCE">
        <w:rPr>
          <w:rFonts w:asciiTheme="minorHAnsi" w:hAnsiTheme="minorHAnsi" w:cstheme="minorHAnsi"/>
          <w:sz w:val="24"/>
        </w:rPr>
        <w:t xml:space="preserve"> oraz nieuczestniczenia w innym projekcie dofinansowanym w konkursie „GOZ – to się opłaca”</w:t>
      </w:r>
      <w:r w:rsidR="00160FD8" w:rsidRPr="009F1BCE">
        <w:rPr>
          <w:rFonts w:asciiTheme="minorHAnsi" w:hAnsiTheme="minorHAnsi" w:cstheme="minorHAnsi"/>
          <w:sz w:val="24"/>
        </w:rPr>
        <w:t xml:space="preserve">, </w:t>
      </w:r>
      <w:r w:rsidR="009E4773" w:rsidRPr="009F1BCE">
        <w:rPr>
          <w:rFonts w:asciiTheme="minorHAnsi" w:hAnsiTheme="minorHAnsi" w:cstheme="minorHAnsi"/>
          <w:sz w:val="24"/>
        </w:rPr>
        <w:t>formularz zgłoszenia</w:t>
      </w:r>
      <w:r w:rsidR="00160FD8" w:rsidRPr="009F1BCE">
        <w:rPr>
          <w:rFonts w:asciiTheme="minorHAnsi" w:hAnsiTheme="minorHAnsi" w:cstheme="minorHAnsi"/>
          <w:sz w:val="24"/>
        </w:rPr>
        <w:t xml:space="preserve">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="00160FD8" w:rsidRPr="009F1BCE">
        <w:rPr>
          <w:rFonts w:asciiTheme="minorHAnsi" w:hAnsiTheme="minorHAnsi" w:cstheme="minorHAnsi"/>
          <w:sz w:val="24"/>
        </w:rPr>
        <w:t>czestnika</w:t>
      </w:r>
      <w:r w:rsidR="001E4E93" w:rsidRPr="009F1BCE">
        <w:rPr>
          <w:rFonts w:asciiTheme="minorHAnsi" w:hAnsiTheme="minorHAnsi" w:cstheme="minorHAnsi"/>
          <w:sz w:val="24"/>
        </w:rPr>
        <w:t xml:space="preserve"> </w:t>
      </w:r>
      <w:r w:rsidR="00160FD8" w:rsidRPr="009F1BCE">
        <w:rPr>
          <w:rFonts w:asciiTheme="minorHAnsi" w:hAnsiTheme="minorHAnsi" w:cstheme="minorHAnsi"/>
          <w:sz w:val="24"/>
        </w:rPr>
        <w:t>projektu</w:t>
      </w:r>
      <w:r w:rsidR="0086630C" w:rsidRPr="009F1BCE">
        <w:rPr>
          <w:rFonts w:asciiTheme="minorHAnsi" w:hAnsiTheme="minorHAnsi" w:cstheme="minorHAnsi"/>
          <w:sz w:val="24"/>
        </w:rPr>
        <w:t>.</w:t>
      </w:r>
    </w:p>
    <w:p w14:paraId="0D3E3A58" w14:textId="77777777" w:rsidR="00213D71" w:rsidRPr="009F1BCE" w:rsidRDefault="00213D71" w:rsidP="0004777D">
      <w:pPr>
        <w:widowControl w:val="0"/>
        <w:autoSpaceDE w:val="0"/>
        <w:autoSpaceDN w:val="0"/>
        <w:adjustRightInd w:val="0"/>
        <w:ind w:left="708"/>
        <w:jc w:val="left"/>
        <w:rPr>
          <w:rFonts w:asciiTheme="minorHAnsi" w:hAnsiTheme="minorHAnsi" w:cstheme="minorHAnsi"/>
          <w:sz w:val="24"/>
        </w:rPr>
      </w:pPr>
    </w:p>
    <w:p w14:paraId="64A165B9" w14:textId="7F747D12" w:rsidR="002C0D47" w:rsidRPr="009F1BCE" w:rsidRDefault="00677241" w:rsidP="0004777D">
      <w:pPr>
        <w:pStyle w:val="Akapitzlist"/>
        <w:widowControl w:val="0"/>
        <w:numPr>
          <w:ilvl w:val="3"/>
          <w:numId w:val="2"/>
        </w:numPr>
        <w:autoSpaceDE w:val="0"/>
        <w:autoSpaceDN w:val="0"/>
        <w:adjustRightInd w:val="0"/>
        <w:ind w:left="357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 celu zapewnienia spełnienia kryteriów</w:t>
      </w:r>
      <w:r w:rsidR="008A627D" w:rsidRPr="009F1BCE">
        <w:rPr>
          <w:rFonts w:asciiTheme="minorHAnsi" w:hAnsiTheme="minorHAnsi" w:cstheme="minorHAnsi"/>
          <w:sz w:val="24"/>
        </w:rPr>
        <w:t>,</w:t>
      </w:r>
      <w:r w:rsidRPr="009F1BCE">
        <w:rPr>
          <w:rFonts w:asciiTheme="minorHAnsi" w:hAnsiTheme="minorHAnsi" w:cstheme="minorHAnsi"/>
          <w:sz w:val="24"/>
        </w:rPr>
        <w:t xml:space="preserve"> o których mowa w</w:t>
      </w:r>
      <w:r w:rsidR="008424BB" w:rsidRPr="009F1BCE">
        <w:rPr>
          <w:rFonts w:asciiTheme="minorHAnsi" w:hAnsiTheme="minorHAnsi" w:cstheme="minorHAnsi"/>
          <w:sz w:val="24"/>
        </w:rPr>
        <w:t xml:space="preserve"> niniejszym paragrafie</w:t>
      </w:r>
      <w:r w:rsidRPr="009F1BCE">
        <w:rPr>
          <w:rFonts w:asciiTheme="minorHAnsi" w:hAnsiTheme="minorHAnsi" w:cstheme="minorHAnsi"/>
          <w:sz w:val="24"/>
        </w:rPr>
        <w:t>,</w:t>
      </w:r>
      <w:r w:rsidR="00E5040A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do </w:t>
      </w:r>
      <w:r w:rsidR="008458EE" w:rsidRPr="009F1BCE">
        <w:rPr>
          <w:rFonts w:asciiTheme="minorHAnsi" w:hAnsiTheme="minorHAnsi" w:cstheme="minorHAnsi"/>
          <w:sz w:val="24"/>
        </w:rPr>
        <w:t>Beneficjent</w:t>
      </w:r>
      <w:r w:rsidR="00171182" w:rsidRPr="009F1BCE">
        <w:rPr>
          <w:rFonts w:asciiTheme="minorHAnsi" w:hAnsiTheme="minorHAnsi" w:cstheme="minorHAnsi"/>
          <w:sz w:val="24"/>
        </w:rPr>
        <w:t>a</w:t>
      </w:r>
      <w:r w:rsidRPr="009F1BCE">
        <w:rPr>
          <w:rFonts w:asciiTheme="minorHAnsi" w:hAnsiTheme="minorHAnsi" w:cstheme="minorHAnsi"/>
          <w:sz w:val="24"/>
        </w:rPr>
        <w:t xml:space="preserve"> każdorazowo należeć będzie decyzja o zakwalifikowaniu </w:t>
      </w:r>
      <w:r w:rsidR="004736FF" w:rsidRPr="009F1BCE">
        <w:rPr>
          <w:rFonts w:asciiTheme="minorHAnsi" w:hAnsiTheme="minorHAnsi" w:cstheme="minorHAnsi"/>
          <w:sz w:val="24"/>
        </w:rPr>
        <w:t>konkretne</w:t>
      </w:r>
      <w:r w:rsidR="00CC2ED4" w:rsidRPr="009F1BCE">
        <w:rPr>
          <w:rFonts w:asciiTheme="minorHAnsi" w:hAnsiTheme="minorHAnsi" w:cstheme="minorHAnsi"/>
          <w:sz w:val="24"/>
        </w:rPr>
        <w:t xml:space="preserve">go przedsiębiorcy i jego pracowników </w:t>
      </w:r>
      <w:r w:rsidRPr="009F1BCE">
        <w:rPr>
          <w:rFonts w:asciiTheme="minorHAnsi" w:hAnsiTheme="minorHAnsi" w:cstheme="minorHAnsi"/>
          <w:sz w:val="24"/>
        </w:rPr>
        <w:t>do</w:t>
      </w:r>
      <w:r w:rsidR="00696B38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wzięcia udziału w Projekcie</w:t>
      </w:r>
      <w:r w:rsidR="004736FF" w:rsidRPr="009F1BCE">
        <w:rPr>
          <w:rFonts w:asciiTheme="minorHAnsi" w:hAnsiTheme="minorHAnsi" w:cstheme="minorHAnsi"/>
          <w:sz w:val="24"/>
        </w:rPr>
        <w:t>.</w:t>
      </w:r>
    </w:p>
    <w:p w14:paraId="00660B65" w14:textId="34CAD6DB" w:rsidR="002C0D47" w:rsidRPr="009F1BCE" w:rsidRDefault="00930C9D" w:rsidP="0004777D">
      <w:pPr>
        <w:pStyle w:val="Default"/>
        <w:spacing w:line="276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9F1BCE">
        <w:rPr>
          <w:rFonts w:asciiTheme="minorHAnsi" w:hAnsiTheme="minorHAnsi" w:cstheme="minorHAnsi"/>
          <w:b/>
          <w:bCs/>
        </w:rPr>
        <w:t xml:space="preserve">§ 4 </w:t>
      </w:r>
    </w:p>
    <w:p w14:paraId="12E11869" w14:textId="4D458E04" w:rsidR="00930C9D" w:rsidRPr="009F1BCE" w:rsidRDefault="004736FF" w:rsidP="0004777D">
      <w:pPr>
        <w:pStyle w:val="Default"/>
        <w:spacing w:line="276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9F1BCE">
        <w:rPr>
          <w:rFonts w:asciiTheme="minorHAnsi" w:hAnsiTheme="minorHAnsi" w:cstheme="minorHAnsi"/>
          <w:b/>
          <w:bCs/>
        </w:rPr>
        <w:t>Rekrutacja w Projekcie</w:t>
      </w:r>
    </w:p>
    <w:p w14:paraId="1843FAF8" w14:textId="19EEC119" w:rsidR="00930C9D" w:rsidRPr="009F1BCE" w:rsidRDefault="00930C9D" w:rsidP="0004777D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Rekrutacja prowadzona będzie</w:t>
      </w:r>
      <w:r w:rsidR="00E81714" w:rsidRPr="009F1BCE">
        <w:rPr>
          <w:rFonts w:asciiTheme="minorHAnsi" w:hAnsiTheme="minorHAnsi" w:cstheme="minorHAnsi"/>
          <w:sz w:val="24"/>
        </w:rPr>
        <w:t xml:space="preserve"> przez </w:t>
      </w:r>
      <w:r w:rsidR="00CB2BA5" w:rsidRPr="009F1BCE">
        <w:rPr>
          <w:rFonts w:asciiTheme="minorHAnsi" w:hAnsiTheme="minorHAnsi" w:cstheme="minorHAnsi"/>
          <w:sz w:val="24"/>
        </w:rPr>
        <w:t>Beneficjenta</w:t>
      </w:r>
      <w:r w:rsidRPr="009F1BCE">
        <w:rPr>
          <w:rFonts w:asciiTheme="minorHAnsi" w:hAnsiTheme="minorHAnsi" w:cstheme="minorHAnsi"/>
          <w:sz w:val="24"/>
        </w:rPr>
        <w:t xml:space="preserve"> </w:t>
      </w:r>
      <w:r w:rsidR="000C1A40" w:rsidRPr="009F1BCE">
        <w:rPr>
          <w:rFonts w:asciiTheme="minorHAnsi" w:hAnsiTheme="minorHAnsi" w:cstheme="minorHAnsi"/>
          <w:sz w:val="24"/>
        </w:rPr>
        <w:t xml:space="preserve">w sposób ciągły od </w:t>
      </w:r>
      <w:r w:rsidR="00586202" w:rsidRPr="009F1BCE">
        <w:rPr>
          <w:rFonts w:asciiTheme="minorHAnsi" w:hAnsiTheme="minorHAnsi" w:cstheme="minorHAnsi"/>
          <w:sz w:val="24"/>
        </w:rPr>
        <w:t>01.</w:t>
      </w:r>
      <w:r w:rsidR="003F4C8A" w:rsidRPr="009F1BCE">
        <w:rPr>
          <w:rFonts w:asciiTheme="minorHAnsi" w:hAnsiTheme="minorHAnsi" w:cstheme="minorHAnsi"/>
          <w:sz w:val="24"/>
        </w:rPr>
        <w:t>03.2024 roku</w:t>
      </w:r>
      <w:r w:rsidR="000C1A40" w:rsidRPr="009F1BCE">
        <w:rPr>
          <w:rFonts w:asciiTheme="minorHAnsi" w:hAnsiTheme="minorHAnsi" w:cstheme="minorHAnsi"/>
          <w:sz w:val="24"/>
        </w:rPr>
        <w:t xml:space="preserve"> do </w:t>
      </w:r>
      <w:r w:rsidR="00660DD0" w:rsidRPr="009F1BCE">
        <w:rPr>
          <w:rFonts w:asciiTheme="minorHAnsi" w:hAnsiTheme="minorHAnsi" w:cstheme="minorHAnsi"/>
          <w:sz w:val="24"/>
        </w:rPr>
        <w:t xml:space="preserve">31.01.2027 roku </w:t>
      </w:r>
      <w:r w:rsidR="00D1047A" w:rsidRPr="009F1BCE">
        <w:rPr>
          <w:rFonts w:asciiTheme="minorHAnsi" w:hAnsiTheme="minorHAnsi" w:cstheme="minorHAnsi"/>
          <w:sz w:val="24"/>
        </w:rPr>
        <w:br/>
      </w:r>
      <w:r w:rsidR="00E62B59" w:rsidRPr="009F1BCE">
        <w:rPr>
          <w:rFonts w:asciiTheme="minorHAnsi" w:hAnsiTheme="minorHAnsi" w:cstheme="minorHAnsi"/>
          <w:sz w:val="24"/>
        </w:rPr>
        <w:t xml:space="preserve">w rundach - harmonogram naborów jest dostępny na stronie internetowej </w:t>
      </w:r>
      <w:r w:rsidR="00AE33FF" w:rsidRPr="009F1BCE">
        <w:rPr>
          <w:rFonts w:asciiTheme="minorHAnsi" w:hAnsiTheme="minorHAnsi" w:cstheme="minorHAnsi"/>
          <w:sz w:val="24"/>
        </w:rPr>
        <w:t>Beneficjenta</w:t>
      </w:r>
      <w:r w:rsidR="00EC5C1B" w:rsidRPr="009F1BCE">
        <w:rPr>
          <w:rFonts w:asciiTheme="minorHAnsi" w:hAnsiTheme="minorHAnsi" w:cstheme="minorHAnsi"/>
          <w:sz w:val="24"/>
        </w:rPr>
        <w:t>.</w:t>
      </w:r>
    </w:p>
    <w:p w14:paraId="26E53B5E" w14:textId="6FB00558" w:rsidR="006E6907" w:rsidRPr="009F1BCE" w:rsidRDefault="00121065" w:rsidP="0004777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Rekrutacja prowadzona jest przez</w:t>
      </w:r>
      <w:r w:rsidR="00AC68FF" w:rsidRPr="009F1BCE">
        <w:rPr>
          <w:rFonts w:asciiTheme="minorHAnsi" w:hAnsiTheme="minorHAnsi" w:cstheme="minorHAnsi"/>
          <w:sz w:val="24"/>
        </w:rPr>
        <w:t xml:space="preserve"> </w:t>
      </w:r>
      <w:r w:rsidR="00660DD0" w:rsidRPr="009F1BCE">
        <w:rPr>
          <w:rFonts w:asciiTheme="minorHAnsi" w:hAnsiTheme="minorHAnsi" w:cstheme="minorHAnsi"/>
          <w:sz w:val="24"/>
        </w:rPr>
        <w:t>Wielkopolską Grupę Prawniczą, Maźwa, Sendrowski i Wspólnicy sp.k.</w:t>
      </w:r>
      <w:r w:rsidR="00AC68FF" w:rsidRPr="009F1BCE">
        <w:rPr>
          <w:rFonts w:asciiTheme="minorHAnsi" w:hAnsiTheme="minorHAnsi" w:cstheme="minorHAnsi"/>
          <w:sz w:val="24"/>
        </w:rPr>
        <w:t xml:space="preserve">, </w:t>
      </w:r>
      <w:r w:rsidR="00B73A5A" w:rsidRPr="009F1BCE">
        <w:rPr>
          <w:rFonts w:asciiTheme="minorHAnsi" w:hAnsiTheme="minorHAnsi" w:cstheme="minorHAnsi"/>
          <w:sz w:val="24"/>
        </w:rPr>
        <w:br/>
      </w:r>
      <w:r w:rsidR="00AC68FF" w:rsidRPr="009F1BCE">
        <w:rPr>
          <w:rFonts w:asciiTheme="minorHAnsi" w:hAnsiTheme="minorHAnsi" w:cstheme="minorHAnsi"/>
          <w:sz w:val="24"/>
        </w:rPr>
        <w:t>z</w:t>
      </w:r>
      <w:r w:rsidR="004E0BC8" w:rsidRPr="009F1BCE">
        <w:rPr>
          <w:rFonts w:asciiTheme="minorHAnsi" w:hAnsiTheme="minorHAnsi" w:cstheme="minorHAnsi"/>
          <w:sz w:val="24"/>
        </w:rPr>
        <w:t xml:space="preserve"> </w:t>
      </w:r>
      <w:r w:rsidR="00AC68FF" w:rsidRPr="009F1BCE">
        <w:rPr>
          <w:rFonts w:asciiTheme="minorHAnsi" w:hAnsiTheme="minorHAnsi" w:cstheme="minorHAnsi"/>
          <w:sz w:val="24"/>
        </w:rPr>
        <w:t>któr</w:t>
      </w:r>
      <w:r w:rsidR="00660DD0" w:rsidRPr="009F1BCE">
        <w:rPr>
          <w:rFonts w:asciiTheme="minorHAnsi" w:hAnsiTheme="minorHAnsi" w:cstheme="minorHAnsi"/>
          <w:sz w:val="24"/>
        </w:rPr>
        <w:t>ą</w:t>
      </w:r>
      <w:r w:rsidR="00AC68FF" w:rsidRPr="009F1BCE">
        <w:rPr>
          <w:rFonts w:asciiTheme="minorHAnsi" w:hAnsiTheme="minorHAnsi" w:cstheme="minorHAnsi"/>
          <w:sz w:val="24"/>
        </w:rPr>
        <w:t xml:space="preserve"> można się kontaktować</w:t>
      </w:r>
      <w:r w:rsidR="00E242DA" w:rsidRPr="009F1BCE">
        <w:rPr>
          <w:rFonts w:asciiTheme="minorHAnsi" w:hAnsiTheme="minorHAnsi" w:cstheme="minorHAnsi"/>
          <w:sz w:val="24"/>
        </w:rPr>
        <w:t xml:space="preserve"> </w:t>
      </w:r>
      <w:r w:rsidR="00AC68FF" w:rsidRPr="009F1BCE">
        <w:rPr>
          <w:rFonts w:asciiTheme="minorHAnsi" w:hAnsiTheme="minorHAnsi" w:cstheme="minorHAnsi"/>
          <w:sz w:val="24"/>
        </w:rPr>
        <w:t xml:space="preserve">pod numerem telefonu </w:t>
      </w:r>
      <w:r w:rsidR="005D2F89" w:rsidRPr="009F1BCE">
        <w:rPr>
          <w:rFonts w:asciiTheme="minorHAnsi" w:hAnsiTheme="minorHAnsi" w:cstheme="minorHAnsi"/>
          <w:sz w:val="24"/>
        </w:rPr>
        <w:t>506 965</w:t>
      </w:r>
      <w:r w:rsidR="008C7E36" w:rsidRPr="009F1BCE">
        <w:rPr>
          <w:rFonts w:asciiTheme="minorHAnsi" w:hAnsiTheme="minorHAnsi" w:cstheme="minorHAnsi"/>
          <w:sz w:val="24"/>
        </w:rPr>
        <w:t> </w:t>
      </w:r>
      <w:r w:rsidR="005D2F89" w:rsidRPr="009F1BCE">
        <w:rPr>
          <w:rFonts w:asciiTheme="minorHAnsi" w:hAnsiTheme="minorHAnsi" w:cstheme="minorHAnsi"/>
          <w:sz w:val="24"/>
        </w:rPr>
        <w:t>310</w:t>
      </w:r>
      <w:r w:rsidR="008C7E36" w:rsidRPr="009F1BCE">
        <w:rPr>
          <w:rFonts w:asciiTheme="minorHAnsi" w:hAnsiTheme="minorHAnsi" w:cstheme="minorHAnsi"/>
          <w:sz w:val="24"/>
        </w:rPr>
        <w:t xml:space="preserve"> oraz  517 594 833 </w:t>
      </w:r>
      <w:r w:rsidR="00AC68FF" w:rsidRPr="009F1BCE">
        <w:rPr>
          <w:rFonts w:asciiTheme="minorHAnsi" w:hAnsiTheme="minorHAnsi" w:cstheme="minorHAnsi"/>
          <w:sz w:val="24"/>
        </w:rPr>
        <w:t>lub za pośrednictwem</w:t>
      </w:r>
      <w:r w:rsidR="00B73A5A" w:rsidRPr="009F1BCE">
        <w:rPr>
          <w:rFonts w:asciiTheme="minorHAnsi" w:hAnsiTheme="minorHAnsi" w:cstheme="minorHAnsi"/>
          <w:sz w:val="24"/>
        </w:rPr>
        <w:t xml:space="preserve"> </w:t>
      </w:r>
      <w:r w:rsidR="00AC68FF" w:rsidRPr="009F1BCE">
        <w:rPr>
          <w:rFonts w:asciiTheme="minorHAnsi" w:hAnsiTheme="minorHAnsi" w:cstheme="minorHAnsi"/>
          <w:sz w:val="24"/>
        </w:rPr>
        <w:t xml:space="preserve">poczty elektronicznej </w:t>
      </w:r>
      <w:r w:rsidR="00B06337" w:rsidRPr="009F1BCE">
        <w:rPr>
          <w:rFonts w:asciiTheme="minorHAnsi" w:hAnsiTheme="minorHAnsi" w:cstheme="minorHAnsi"/>
          <w:sz w:val="24"/>
        </w:rPr>
        <w:t xml:space="preserve">k.jaskowiak@wgpr.pl oraz r.cebulski@wgpr.pl </w:t>
      </w:r>
      <w:r w:rsidR="00AE33FF" w:rsidRPr="009F1BCE">
        <w:rPr>
          <w:rFonts w:asciiTheme="minorHAnsi" w:hAnsiTheme="minorHAnsi" w:cstheme="minorHAnsi"/>
          <w:sz w:val="24"/>
        </w:rPr>
        <w:t>lub osobiście pod adresem</w:t>
      </w:r>
      <w:r w:rsidR="00B06337" w:rsidRPr="009F1BCE">
        <w:rPr>
          <w:rFonts w:asciiTheme="minorHAnsi" w:hAnsiTheme="minorHAnsi" w:cstheme="minorHAnsi"/>
          <w:sz w:val="24"/>
        </w:rPr>
        <w:t xml:space="preserve"> ul.</w:t>
      </w:r>
      <w:r w:rsidR="00B73A5A" w:rsidRPr="009F1BCE">
        <w:rPr>
          <w:rFonts w:asciiTheme="minorHAnsi" w:hAnsiTheme="minorHAnsi" w:cstheme="minorHAnsi"/>
          <w:sz w:val="24"/>
        </w:rPr>
        <w:t xml:space="preserve"> </w:t>
      </w:r>
      <w:proofErr w:type="spellStart"/>
      <w:r w:rsidR="00B06337" w:rsidRPr="009F1BCE">
        <w:rPr>
          <w:rFonts w:asciiTheme="minorHAnsi" w:hAnsiTheme="minorHAnsi" w:cstheme="minorHAnsi"/>
          <w:sz w:val="24"/>
        </w:rPr>
        <w:t>Grudzieniec</w:t>
      </w:r>
      <w:proofErr w:type="spellEnd"/>
      <w:r w:rsidR="00B06337" w:rsidRPr="009F1BCE">
        <w:rPr>
          <w:rFonts w:asciiTheme="minorHAnsi" w:hAnsiTheme="minorHAnsi" w:cstheme="minorHAnsi"/>
          <w:sz w:val="24"/>
        </w:rPr>
        <w:t xml:space="preserve"> 64, 60-601 Poznań</w:t>
      </w:r>
      <w:r w:rsidR="004E0BC8" w:rsidRPr="009F1BCE">
        <w:rPr>
          <w:rFonts w:asciiTheme="minorHAnsi" w:hAnsiTheme="minorHAnsi" w:cstheme="minorHAnsi"/>
          <w:sz w:val="24"/>
        </w:rPr>
        <w:t xml:space="preserve"> lub na stronie projektu </w:t>
      </w:r>
      <w:r w:rsidR="000B146F" w:rsidRPr="009F1BCE">
        <w:rPr>
          <w:rFonts w:asciiTheme="minorHAnsi" w:hAnsiTheme="minorHAnsi" w:cstheme="minorHAnsi"/>
          <w:sz w:val="24"/>
        </w:rPr>
        <w:t>www.goz.wgpr.pl</w:t>
      </w:r>
      <w:r w:rsidR="00B73A5A" w:rsidRPr="009F1BCE">
        <w:rPr>
          <w:rFonts w:asciiTheme="minorHAnsi" w:hAnsiTheme="minorHAnsi" w:cstheme="minorHAnsi"/>
          <w:sz w:val="24"/>
        </w:rPr>
        <w:t>.</w:t>
      </w:r>
    </w:p>
    <w:p w14:paraId="432347C3" w14:textId="7DF8B8CB" w:rsidR="00930C9D" w:rsidRPr="009F1BCE" w:rsidRDefault="00B26213" w:rsidP="0004777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Proces wyboru </w:t>
      </w:r>
      <w:r w:rsidR="008D414E" w:rsidRPr="009F1BCE">
        <w:rPr>
          <w:rFonts w:asciiTheme="minorHAnsi" w:hAnsiTheme="minorHAnsi" w:cstheme="minorHAnsi"/>
          <w:sz w:val="24"/>
        </w:rPr>
        <w:t>przedsiębiorstwa</w:t>
      </w:r>
      <w:r w:rsidRPr="009F1BCE">
        <w:rPr>
          <w:rFonts w:asciiTheme="minorHAnsi" w:hAnsiTheme="minorHAnsi" w:cstheme="minorHAnsi"/>
          <w:sz w:val="24"/>
        </w:rPr>
        <w:t xml:space="preserve"> do uczestnictwa w Projekcie będzie składał się z</w:t>
      </w:r>
      <w:r w:rsidR="006E72AA" w:rsidRPr="009F1BCE">
        <w:rPr>
          <w:rFonts w:asciiTheme="minorHAnsi" w:hAnsiTheme="minorHAnsi" w:cstheme="minorHAnsi"/>
          <w:sz w:val="24"/>
        </w:rPr>
        <w:t> </w:t>
      </w:r>
      <w:r w:rsidR="00930C9D" w:rsidRPr="009F1BCE">
        <w:rPr>
          <w:rFonts w:asciiTheme="minorHAnsi" w:hAnsiTheme="minorHAnsi" w:cstheme="minorHAnsi"/>
          <w:sz w:val="24"/>
        </w:rPr>
        <w:t xml:space="preserve">następujących etapów: </w:t>
      </w:r>
    </w:p>
    <w:p w14:paraId="3B84E0AD" w14:textId="0FDB61A3" w:rsidR="00AC68FF" w:rsidRPr="009F1BCE" w:rsidRDefault="005C1EA2" w:rsidP="0004777D">
      <w:pPr>
        <w:pStyle w:val="Akapitzlist"/>
        <w:widowControl w:val="0"/>
        <w:numPr>
          <w:ilvl w:val="4"/>
          <w:numId w:val="5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</w:t>
      </w:r>
      <w:r w:rsidR="00AC68FF" w:rsidRPr="009F1BCE">
        <w:rPr>
          <w:rFonts w:asciiTheme="minorHAnsi" w:hAnsiTheme="minorHAnsi" w:cstheme="minorHAnsi"/>
          <w:sz w:val="24"/>
        </w:rPr>
        <w:t xml:space="preserve">ziałania </w:t>
      </w:r>
      <w:r w:rsidRPr="009F1BCE">
        <w:rPr>
          <w:rFonts w:asciiTheme="minorHAnsi" w:hAnsiTheme="minorHAnsi" w:cstheme="minorHAnsi"/>
          <w:sz w:val="24"/>
        </w:rPr>
        <w:t xml:space="preserve">rekrutacyjne </w:t>
      </w:r>
      <w:r w:rsidR="008D414E" w:rsidRPr="009F1BCE">
        <w:rPr>
          <w:rFonts w:asciiTheme="minorHAnsi" w:hAnsiTheme="minorHAnsi" w:cstheme="minorHAnsi"/>
          <w:sz w:val="24"/>
        </w:rPr>
        <w:t>Beneficjenta</w:t>
      </w:r>
      <w:r w:rsidRPr="009F1BCE">
        <w:rPr>
          <w:rFonts w:asciiTheme="minorHAnsi" w:hAnsiTheme="minorHAnsi" w:cstheme="minorHAnsi"/>
          <w:sz w:val="24"/>
        </w:rPr>
        <w:t>, w tym kontakty mailowe, telefoniczne, spotkania,</w:t>
      </w:r>
      <w:r w:rsidR="00B73A5A" w:rsidRPr="009F1BCE">
        <w:rPr>
          <w:rFonts w:asciiTheme="minorHAnsi" w:hAnsiTheme="minorHAnsi" w:cstheme="minorHAnsi"/>
          <w:sz w:val="24"/>
        </w:rPr>
        <w:t xml:space="preserve"> </w:t>
      </w:r>
      <w:r w:rsidR="00B91411" w:rsidRPr="009F1BCE">
        <w:rPr>
          <w:rFonts w:asciiTheme="minorHAnsi" w:hAnsiTheme="minorHAnsi" w:cstheme="minorHAnsi"/>
          <w:sz w:val="24"/>
        </w:rPr>
        <w:t>uświad</w:t>
      </w:r>
      <w:r w:rsidR="00200D10" w:rsidRPr="009F1BCE">
        <w:rPr>
          <w:rFonts w:asciiTheme="minorHAnsi" w:hAnsiTheme="minorHAnsi" w:cstheme="minorHAnsi"/>
          <w:sz w:val="24"/>
        </w:rPr>
        <w:t>a</w:t>
      </w:r>
      <w:r w:rsidR="00B91411" w:rsidRPr="009F1BCE">
        <w:rPr>
          <w:rFonts w:asciiTheme="minorHAnsi" w:hAnsiTheme="minorHAnsi" w:cstheme="minorHAnsi"/>
          <w:sz w:val="24"/>
        </w:rPr>
        <w:t>mi</w:t>
      </w:r>
      <w:r w:rsidR="00200D10" w:rsidRPr="009F1BCE">
        <w:rPr>
          <w:rFonts w:asciiTheme="minorHAnsi" w:hAnsiTheme="minorHAnsi" w:cstheme="minorHAnsi"/>
          <w:sz w:val="24"/>
        </w:rPr>
        <w:t>a</w:t>
      </w:r>
      <w:r w:rsidR="00B91411" w:rsidRPr="009F1BCE">
        <w:rPr>
          <w:rFonts w:asciiTheme="minorHAnsi" w:hAnsiTheme="minorHAnsi" w:cstheme="minorHAnsi"/>
          <w:sz w:val="24"/>
        </w:rPr>
        <w:t xml:space="preserve">nie potencjalnym uczestnikom korzyści z </w:t>
      </w:r>
      <w:r w:rsidR="00200D10" w:rsidRPr="009F1BCE">
        <w:rPr>
          <w:rFonts w:asciiTheme="minorHAnsi" w:hAnsiTheme="minorHAnsi" w:cstheme="minorHAnsi"/>
          <w:sz w:val="24"/>
        </w:rPr>
        <w:t xml:space="preserve">nisko i </w:t>
      </w:r>
      <w:proofErr w:type="spellStart"/>
      <w:r w:rsidR="00200D10" w:rsidRPr="009F1BCE">
        <w:rPr>
          <w:rFonts w:asciiTheme="minorHAnsi" w:hAnsiTheme="minorHAnsi" w:cstheme="minorHAnsi"/>
          <w:sz w:val="24"/>
        </w:rPr>
        <w:t>zeroemisyjności</w:t>
      </w:r>
      <w:proofErr w:type="spellEnd"/>
      <w:r w:rsidR="00B91411" w:rsidRPr="009F1BCE">
        <w:rPr>
          <w:rFonts w:asciiTheme="minorHAnsi" w:hAnsiTheme="minorHAnsi" w:cstheme="minorHAnsi"/>
          <w:sz w:val="24"/>
        </w:rPr>
        <w:t xml:space="preserve">, </w:t>
      </w:r>
    </w:p>
    <w:p w14:paraId="73AC28B5" w14:textId="1584A13B" w:rsidR="00930C9D" w:rsidRPr="009F1BCE" w:rsidRDefault="00B26213" w:rsidP="0004777D">
      <w:pPr>
        <w:pStyle w:val="Akapitzlist"/>
        <w:widowControl w:val="0"/>
        <w:numPr>
          <w:ilvl w:val="4"/>
          <w:numId w:val="5"/>
        </w:numPr>
        <w:autoSpaceDE w:val="0"/>
        <w:autoSpaceDN w:val="0"/>
        <w:adjustRightInd w:val="0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</w:t>
      </w:r>
      <w:r w:rsidR="00930C9D" w:rsidRPr="009F1BCE">
        <w:rPr>
          <w:rFonts w:asciiTheme="minorHAnsi" w:hAnsiTheme="minorHAnsi" w:cstheme="minorHAnsi"/>
          <w:sz w:val="24"/>
        </w:rPr>
        <w:t>ypełnienie i wysłanie</w:t>
      </w:r>
      <w:r w:rsidRPr="009F1BCE">
        <w:rPr>
          <w:rFonts w:asciiTheme="minorHAnsi" w:hAnsiTheme="minorHAnsi" w:cstheme="minorHAnsi"/>
          <w:sz w:val="24"/>
        </w:rPr>
        <w:t xml:space="preserve"> </w:t>
      </w:r>
      <w:r w:rsidR="00A151AF" w:rsidRPr="009F1BCE">
        <w:rPr>
          <w:rFonts w:asciiTheme="minorHAnsi" w:hAnsiTheme="minorHAnsi" w:cstheme="minorHAnsi"/>
          <w:sz w:val="24"/>
        </w:rPr>
        <w:t xml:space="preserve">Beneficjentowi </w:t>
      </w:r>
      <w:r w:rsidRPr="009F1BCE">
        <w:rPr>
          <w:rFonts w:asciiTheme="minorHAnsi" w:hAnsiTheme="minorHAnsi" w:cstheme="minorHAnsi"/>
          <w:sz w:val="24"/>
        </w:rPr>
        <w:t xml:space="preserve">przez </w:t>
      </w:r>
      <w:r w:rsidR="008D414E" w:rsidRPr="009F1BCE">
        <w:rPr>
          <w:rFonts w:asciiTheme="minorHAnsi" w:hAnsiTheme="minorHAnsi" w:cstheme="minorHAnsi"/>
          <w:sz w:val="24"/>
        </w:rPr>
        <w:t>przedsiębior</w:t>
      </w:r>
      <w:r w:rsidR="00FE40D2" w:rsidRPr="009F1BCE">
        <w:rPr>
          <w:rFonts w:asciiTheme="minorHAnsi" w:hAnsiTheme="minorHAnsi" w:cstheme="minorHAnsi"/>
          <w:sz w:val="24"/>
        </w:rPr>
        <w:t>cę</w:t>
      </w:r>
      <w:r w:rsidR="008D414E" w:rsidRPr="009F1BCE">
        <w:rPr>
          <w:rFonts w:asciiTheme="minorHAnsi" w:hAnsiTheme="minorHAnsi" w:cstheme="minorHAnsi"/>
          <w:sz w:val="24"/>
        </w:rPr>
        <w:t xml:space="preserve"> </w:t>
      </w:r>
      <w:r w:rsidR="00930C9D" w:rsidRPr="009F1BCE">
        <w:rPr>
          <w:rFonts w:asciiTheme="minorHAnsi" w:hAnsiTheme="minorHAnsi" w:cstheme="minorHAnsi"/>
          <w:sz w:val="24"/>
        </w:rPr>
        <w:t>formularza zgłoszeniowego</w:t>
      </w:r>
      <w:r w:rsidR="006E72AA" w:rsidRPr="009F1BCE">
        <w:rPr>
          <w:rFonts w:asciiTheme="minorHAnsi" w:hAnsiTheme="minorHAnsi" w:cstheme="minorHAnsi"/>
          <w:sz w:val="24"/>
        </w:rPr>
        <w:t xml:space="preserve"> </w:t>
      </w:r>
      <w:r w:rsidR="008860D0" w:rsidRPr="009F1BCE">
        <w:rPr>
          <w:rFonts w:asciiTheme="minorHAnsi" w:hAnsiTheme="minorHAnsi" w:cstheme="minorHAnsi"/>
          <w:sz w:val="24"/>
        </w:rPr>
        <w:t>zgodnie ze wzorem</w:t>
      </w:r>
      <w:r w:rsidR="00F1094B" w:rsidRPr="009F1BCE">
        <w:rPr>
          <w:rFonts w:asciiTheme="minorHAnsi" w:hAnsiTheme="minorHAnsi" w:cstheme="minorHAnsi"/>
          <w:sz w:val="24"/>
        </w:rPr>
        <w:t xml:space="preserve"> </w:t>
      </w:r>
      <w:r w:rsidR="006E72AA" w:rsidRPr="009F1BCE">
        <w:rPr>
          <w:rFonts w:asciiTheme="minorHAnsi" w:hAnsiTheme="minorHAnsi" w:cstheme="minorHAnsi"/>
          <w:sz w:val="24"/>
        </w:rPr>
        <w:t>oraz innych dokumentów</w:t>
      </w:r>
      <w:r w:rsidR="00930C9D" w:rsidRPr="009F1BCE">
        <w:rPr>
          <w:rFonts w:asciiTheme="minorHAnsi" w:hAnsiTheme="minorHAnsi" w:cstheme="minorHAnsi"/>
          <w:sz w:val="24"/>
        </w:rPr>
        <w:t xml:space="preserve"> </w:t>
      </w:r>
      <w:r w:rsidR="008860D0" w:rsidRPr="009F1BCE">
        <w:rPr>
          <w:rFonts w:asciiTheme="minorHAnsi" w:hAnsiTheme="minorHAnsi" w:cstheme="minorHAnsi"/>
          <w:sz w:val="24"/>
        </w:rPr>
        <w:t xml:space="preserve">wymienionych </w:t>
      </w:r>
      <w:r w:rsidRPr="009F1BCE">
        <w:rPr>
          <w:rFonts w:asciiTheme="minorHAnsi" w:hAnsiTheme="minorHAnsi" w:cstheme="minorHAnsi"/>
          <w:sz w:val="24"/>
        </w:rPr>
        <w:t>na stronie</w:t>
      </w:r>
      <w:r w:rsidR="00F1094B" w:rsidRPr="009F1BCE">
        <w:rPr>
          <w:rFonts w:asciiTheme="minorHAnsi" w:hAnsiTheme="minorHAnsi" w:cstheme="minorHAnsi"/>
          <w:sz w:val="24"/>
        </w:rPr>
        <w:t xml:space="preserve"> internetowej projektu</w:t>
      </w:r>
      <w:r w:rsidR="00847F82" w:rsidRPr="009F1BCE">
        <w:rPr>
          <w:rFonts w:asciiTheme="minorHAnsi" w:hAnsiTheme="minorHAnsi" w:cstheme="minorHAnsi"/>
          <w:sz w:val="24"/>
        </w:rPr>
        <w:t xml:space="preserve"> </w:t>
      </w:r>
      <w:r w:rsidR="00F1094B" w:rsidRPr="009F1BCE">
        <w:rPr>
          <w:rFonts w:asciiTheme="minorHAnsi" w:hAnsiTheme="minorHAnsi" w:cstheme="minorHAnsi"/>
          <w:sz w:val="24"/>
        </w:rPr>
        <w:t>(www.goz.wgpr.pl)</w:t>
      </w:r>
      <w:r w:rsidRPr="009F1BCE">
        <w:rPr>
          <w:rFonts w:asciiTheme="minorHAnsi" w:hAnsiTheme="minorHAnsi" w:cstheme="minorHAnsi"/>
          <w:sz w:val="24"/>
        </w:rPr>
        <w:t xml:space="preserve">, </w:t>
      </w:r>
      <w:r w:rsidR="00A151AF" w:rsidRPr="009F1BCE">
        <w:rPr>
          <w:rFonts w:asciiTheme="minorHAnsi" w:hAnsiTheme="minorHAnsi" w:cstheme="minorHAnsi"/>
          <w:sz w:val="24"/>
        </w:rPr>
        <w:t>potwierdzających</w:t>
      </w:r>
      <w:r w:rsidR="00930C9D" w:rsidRPr="009F1BCE">
        <w:rPr>
          <w:rFonts w:asciiTheme="minorHAnsi" w:hAnsiTheme="minorHAnsi" w:cstheme="minorHAnsi"/>
          <w:sz w:val="24"/>
        </w:rPr>
        <w:t xml:space="preserve"> spełnianie kryteriów</w:t>
      </w:r>
      <w:r w:rsidRPr="009F1BCE">
        <w:rPr>
          <w:rFonts w:asciiTheme="minorHAnsi" w:hAnsiTheme="minorHAnsi" w:cstheme="minorHAnsi"/>
          <w:sz w:val="24"/>
        </w:rPr>
        <w:t xml:space="preserve"> rekrutacji, o których mowa w § 3.</w:t>
      </w:r>
      <w:r w:rsidR="00F1094B" w:rsidRPr="009F1BCE">
        <w:rPr>
          <w:rFonts w:asciiTheme="minorHAnsi" w:hAnsiTheme="minorHAnsi" w:cstheme="minorHAnsi"/>
          <w:sz w:val="24"/>
        </w:rPr>
        <w:t xml:space="preserve"> </w:t>
      </w:r>
      <w:r w:rsidR="00930C9D" w:rsidRPr="009F1BCE">
        <w:rPr>
          <w:rFonts w:asciiTheme="minorHAnsi" w:hAnsiTheme="minorHAnsi" w:cstheme="minorHAnsi"/>
          <w:sz w:val="24"/>
        </w:rPr>
        <w:t>Formularz</w:t>
      </w:r>
      <w:r w:rsidR="006E72AA" w:rsidRPr="009F1BCE">
        <w:rPr>
          <w:rFonts w:asciiTheme="minorHAnsi" w:hAnsiTheme="minorHAnsi" w:cstheme="minorHAnsi"/>
          <w:sz w:val="24"/>
        </w:rPr>
        <w:t xml:space="preserve"> oraz inne dokumenty</w:t>
      </w:r>
      <w:r w:rsidR="00930C9D" w:rsidRPr="009F1BCE">
        <w:rPr>
          <w:rFonts w:asciiTheme="minorHAnsi" w:hAnsiTheme="minorHAnsi" w:cstheme="minorHAnsi"/>
          <w:sz w:val="24"/>
        </w:rPr>
        <w:t xml:space="preserve"> można również wypełnić </w:t>
      </w:r>
      <w:r w:rsidR="00E539F0" w:rsidRPr="009F1BCE">
        <w:rPr>
          <w:rFonts w:asciiTheme="minorHAnsi" w:hAnsiTheme="minorHAnsi" w:cstheme="minorHAnsi"/>
          <w:sz w:val="24"/>
        </w:rPr>
        <w:t xml:space="preserve">i złożyć </w:t>
      </w:r>
      <w:r w:rsidR="00930C9D" w:rsidRPr="009F1BCE">
        <w:rPr>
          <w:rFonts w:asciiTheme="minorHAnsi" w:hAnsiTheme="minorHAnsi" w:cstheme="minorHAnsi"/>
          <w:sz w:val="24"/>
        </w:rPr>
        <w:t xml:space="preserve">w Biurze </w:t>
      </w:r>
      <w:r w:rsidR="009A0B6A" w:rsidRPr="009F1BCE">
        <w:rPr>
          <w:rFonts w:asciiTheme="minorHAnsi" w:hAnsiTheme="minorHAnsi" w:cstheme="minorHAnsi"/>
          <w:sz w:val="24"/>
        </w:rPr>
        <w:t xml:space="preserve">Projektu </w:t>
      </w:r>
      <w:r w:rsidR="00930C9D" w:rsidRPr="009F1BCE">
        <w:rPr>
          <w:rFonts w:asciiTheme="minorHAnsi" w:hAnsiTheme="minorHAnsi" w:cstheme="minorHAnsi"/>
          <w:sz w:val="24"/>
        </w:rPr>
        <w:t xml:space="preserve">lub dostarczyć </w:t>
      </w:r>
      <w:r w:rsidR="00E123CF" w:rsidRPr="009F1BCE">
        <w:rPr>
          <w:rFonts w:asciiTheme="minorHAnsi" w:hAnsiTheme="minorHAnsi" w:cstheme="minorHAnsi"/>
          <w:sz w:val="24"/>
        </w:rPr>
        <w:t xml:space="preserve">Beneficjentowi </w:t>
      </w:r>
      <w:r w:rsidR="00930C9D" w:rsidRPr="009F1BCE">
        <w:rPr>
          <w:rFonts w:asciiTheme="minorHAnsi" w:hAnsiTheme="minorHAnsi" w:cstheme="minorHAnsi"/>
          <w:sz w:val="24"/>
        </w:rPr>
        <w:t>w wersji papierowej (osobiście lub pocztą)</w:t>
      </w:r>
      <w:r w:rsidR="005259E6" w:rsidRPr="009F1BCE">
        <w:rPr>
          <w:rFonts w:asciiTheme="minorHAnsi" w:hAnsiTheme="minorHAnsi" w:cstheme="minorHAnsi"/>
          <w:sz w:val="24"/>
        </w:rPr>
        <w:t xml:space="preserve"> </w:t>
      </w:r>
      <w:r w:rsidR="006E72AA" w:rsidRPr="009F1BCE">
        <w:rPr>
          <w:rFonts w:asciiTheme="minorHAnsi" w:hAnsiTheme="minorHAnsi" w:cstheme="minorHAnsi"/>
          <w:sz w:val="24"/>
        </w:rPr>
        <w:t xml:space="preserve">jak również </w:t>
      </w:r>
      <w:r w:rsidR="00930C9D" w:rsidRPr="009F1BCE">
        <w:rPr>
          <w:rFonts w:asciiTheme="minorHAnsi" w:hAnsiTheme="minorHAnsi" w:cstheme="minorHAnsi"/>
          <w:sz w:val="24"/>
        </w:rPr>
        <w:t>przesłać mailem</w:t>
      </w:r>
      <w:r w:rsidRPr="009F1BCE">
        <w:rPr>
          <w:rFonts w:asciiTheme="minorHAnsi" w:hAnsiTheme="minorHAnsi" w:cstheme="minorHAnsi"/>
          <w:sz w:val="24"/>
        </w:rPr>
        <w:t xml:space="preserve"> na adres</w:t>
      </w:r>
      <w:r w:rsidR="00F1094B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podany w ust. </w:t>
      </w:r>
      <w:r w:rsidR="00FF0E19" w:rsidRPr="009F1BCE">
        <w:rPr>
          <w:rFonts w:asciiTheme="minorHAnsi" w:hAnsiTheme="minorHAnsi" w:cstheme="minorHAnsi"/>
          <w:sz w:val="24"/>
        </w:rPr>
        <w:t>2</w:t>
      </w:r>
      <w:r w:rsidR="00B44CF9" w:rsidRPr="009F1BCE">
        <w:rPr>
          <w:rFonts w:asciiTheme="minorHAnsi" w:hAnsiTheme="minorHAnsi" w:cstheme="minorHAnsi"/>
          <w:sz w:val="24"/>
        </w:rPr>
        <w:t>;</w:t>
      </w:r>
      <w:r w:rsidR="00930C9D" w:rsidRPr="009F1BCE">
        <w:rPr>
          <w:rFonts w:asciiTheme="minorHAnsi" w:hAnsiTheme="minorHAnsi" w:cstheme="minorHAnsi"/>
          <w:sz w:val="24"/>
        </w:rPr>
        <w:t xml:space="preserve"> </w:t>
      </w:r>
    </w:p>
    <w:p w14:paraId="3ACF3708" w14:textId="20FEF887" w:rsidR="0049299A" w:rsidRPr="009F1BCE" w:rsidRDefault="00B44CF9" w:rsidP="0004777D">
      <w:pPr>
        <w:pStyle w:val="Akapitzlist"/>
        <w:widowControl w:val="0"/>
        <w:numPr>
          <w:ilvl w:val="4"/>
          <w:numId w:val="5"/>
        </w:numPr>
        <w:autoSpaceDE w:val="0"/>
        <w:autoSpaceDN w:val="0"/>
        <w:adjustRightInd w:val="0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</w:t>
      </w:r>
      <w:r w:rsidR="00930C9D" w:rsidRPr="009F1BCE">
        <w:rPr>
          <w:rFonts w:asciiTheme="minorHAnsi" w:hAnsiTheme="minorHAnsi" w:cstheme="minorHAnsi"/>
          <w:sz w:val="24"/>
        </w:rPr>
        <w:t xml:space="preserve">eryfikacja </w:t>
      </w:r>
      <w:r w:rsidR="00E539F0" w:rsidRPr="009F1BCE">
        <w:rPr>
          <w:rFonts w:asciiTheme="minorHAnsi" w:hAnsiTheme="minorHAnsi" w:cstheme="minorHAnsi"/>
          <w:sz w:val="24"/>
        </w:rPr>
        <w:t xml:space="preserve">kompletności zgłoszenia oraz </w:t>
      </w:r>
      <w:r w:rsidR="00930C9D" w:rsidRPr="009F1BCE">
        <w:rPr>
          <w:rFonts w:asciiTheme="minorHAnsi" w:hAnsiTheme="minorHAnsi" w:cstheme="minorHAnsi"/>
          <w:sz w:val="24"/>
        </w:rPr>
        <w:t>spełniania kryteriów</w:t>
      </w:r>
      <w:r w:rsidRPr="009F1BCE">
        <w:rPr>
          <w:rFonts w:asciiTheme="minorHAnsi" w:hAnsiTheme="minorHAnsi" w:cstheme="minorHAnsi"/>
          <w:sz w:val="24"/>
        </w:rPr>
        <w:t xml:space="preserve"> rekrutacji</w:t>
      </w:r>
      <w:r w:rsidR="006E72AA" w:rsidRPr="009F1BCE">
        <w:rPr>
          <w:rFonts w:asciiTheme="minorHAnsi" w:hAnsiTheme="minorHAnsi" w:cstheme="minorHAnsi"/>
          <w:sz w:val="24"/>
        </w:rPr>
        <w:t xml:space="preserve"> </w:t>
      </w:r>
      <w:r w:rsidR="00F52589" w:rsidRPr="009F1BCE">
        <w:rPr>
          <w:rFonts w:asciiTheme="minorHAnsi" w:hAnsiTheme="minorHAnsi" w:cstheme="minorHAnsi"/>
          <w:sz w:val="24"/>
        </w:rPr>
        <w:t xml:space="preserve"> </w:t>
      </w:r>
      <w:r w:rsidR="006E72AA" w:rsidRPr="009F1BCE">
        <w:rPr>
          <w:rFonts w:asciiTheme="minorHAnsi" w:hAnsiTheme="minorHAnsi" w:cstheme="minorHAnsi"/>
          <w:sz w:val="24"/>
        </w:rPr>
        <w:t xml:space="preserve">przez </w:t>
      </w:r>
      <w:r w:rsidR="00E123CF" w:rsidRPr="009F1BCE">
        <w:rPr>
          <w:rFonts w:asciiTheme="minorHAnsi" w:hAnsiTheme="minorHAnsi" w:cstheme="minorHAnsi"/>
          <w:sz w:val="24"/>
        </w:rPr>
        <w:lastRenderedPageBreak/>
        <w:t>Beneficjenta</w:t>
      </w:r>
      <w:r w:rsidR="006E72AA" w:rsidRPr="009F1BCE">
        <w:rPr>
          <w:rFonts w:asciiTheme="minorHAnsi" w:hAnsiTheme="minorHAnsi" w:cstheme="minorHAnsi"/>
          <w:sz w:val="24"/>
        </w:rPr>
        <w:t>;</w:t>
      </w:r>
    </w:p>
    <w:p w14:paraId="276874D7" w14:textId="7E61AF47" w:rsidR="00200D10" w:rsidRPr="009F1BCE" w:rsidRDefault="00200D10" w:rsidP="0004777D">
      <w:pPr>
        <w:pStyle w:val="Akapitzlist"/>
        <w:widowControl w:val="0"/>
        <w:numPr>
          <w:ilvl w:val="4"/>
          <w:numId w:val="5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przeprowadzeni</w:t>
      </w:r>
      <w:r w:rsidR="005259E6" w:rsidRPr="009F1BCE">
        <w:rPr>
          <w:rFonts w:asciiTheme="minorHAnsi" w:hAnsiTheme="minorHAnsi" w:cstheme="minorHAnsi"/>
          <w:sz w:val="24"/>
        </w:rPr>
        <w:t>e</w:t>
      </w:r>
      <w:r w:rsidRPr="009F1BCE">
        <w:rPr>
          <w:rFonts w:asciiTheme="minorHAnsi" w:hAnsiTheme="minorHAnsi" w:cstheme="minorHAnsi"/>
          <w:sz w:val="24"/>
        </w:rPr>
        <w:t xml:space="preserve"> ankiety sprawdzającej wiedzę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 xml:space="preserve">czestników w zakresie nisko i </w:t>
      </w:r>
      <w:proofErr w:type="spellStart"/>
      <w:r w:rsidRPr="009F1BCE">
        <w:rPr>
          <w:rFonts w:asciiTheme="minorHAnsi" w:hAnsiTheme="minorHAnsi" w:cstheme="minorHAnsi"/>
          <w:sz w:val="24"/>
        </w:rPr>
        <w:t>zeroemisyjności</w:t>
      </w:r>
      <w:proofErr w:type="spellEnd"/>
      <w:r w:rsidRPr="009F1BCE">
        <w:rPr>
          <w:rFonts w:asciiTheme="minorHAnsi" w:hAnsiTheme="minorHAnsi" w:cstheme="minorHAnsi"/>
          <w:sz w:val="24"/>
        </w:rPr>
        <w:t>;</w:t>
      </w:r>
    </w:p>
    <w:p w14:paraId="2F4C082F" w14:textId="6C4DD839" w:rsidR="00930C9D" w:rsidRPr="009F1BCE" w:rsidRDefault="00B44CF9" w:rsidP="0004777D">
      <w:pPr>
        <w:pStyle w:val="Akapitzlist"/>
        <w:widowControl w:val="0"/>
        <w:numPr>
          <w:ilvl w:val="4"/>
          <w:numId w:val="5"/>
        </w:numPr>
        <w:autoSpaceDE w:val="0"/>
        <w:autoSpaceDN w:val="0"/>
        <w:adjustRightInd w:val="0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poinformowanie </w:t>
      </w:r>
      <w:r w:rsidR="008D414E" w:rsidRPr="009F1BCE">
        <w:rPr>
          <w:rFonts w:asciiTheme="minorHAnsi" w:hAnsiTheme="minorHAnsi" w:cstheme="minorHAnsi"/>
          <w:sz w:val="24"/>
        </w:rPr>
        <w:t xml:space="preserve">przedsiębiorstwa </w:t>
      </w:r>
      <w:r w:rsidR="00930C9D" w:rsidRPr="009F1BCE">
        <w:rPr>
          <w:rFonts w:asciiTheme="minorHAnsi" w:hAnsiTheme="minorHAnsi" w:cstheme="minorHAnsi"/>
          <w:sz w:val="24"/>
        </w:rPr>
        <w:t xml:space="preserve">o wynikach weryfikacji </w:t>
      </w:r>
      <w:r w:rsidR="008F73A4" w:rsidRPr="009F1BCE">
        <w:rPr>
          <w:rFonts w:asciiTheme="minorHAnsi" w:hAnsiTheme="minorHAnsi" w:cstheme="minorHAnsi"/>
          <w:sz w:val="24"/>
        </w:rPr>
        <w:t>w formie elektronicznej na adres wskazany w dokumentacji zgłoszeniowej;</w:t>
      </w:r>
      <w:r w:rsidR="00930C9D" w:rsidRPr="009F1BCE">
        <w:rPr>
          <w:rFonts w:asciiTheme="minorHAnsi" w:hAnsiTheme="minorHAnsi" w:cstheme="minorHAnsi"/>
          <w:sz w:val="24"/>
        </w:rPr>
        <w:t xml:space="preserve"> </w:t>
      </w:r>
    </w:p>
    <w:p w14:paraId="0F3A80A0" w14:textId="77777777" w:rsidR="00493ACC" w:rsidRPr="009F1BCE" w:rsidRDefault="00860288" w:rsidP="0004777D">
      <w:pPr>
        <w:pStyle w:val="Akapitzlist"/>
        <w:widowControl w:val="0"/>
        <w:numPr>
          <w:ilvl w:val="4"/>
          <w:numId w:val="5"/>
        </w:numPr>
        <w:autoSpaceDE w:val="0"/>
        <w:autoSpaceDN w:val="0"/>
        <w:adjustRightInd w:val="0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zawarcie</w:t>
      </w:r>
      <w:r w:rsidR="00B44CF9" w:rsidRPr="009F1BCE">
        <w:rPr>
          <w:rFonts w:asciiTheme="minorHAnsi" w:hAnsiTheme="minorHAnsi" w:cstheme="minorHAnsi"/>
          <w:sz w:val="24"/>
        </w:rPr>
        <w:t xml:space="preserve"> </w:t>
      </w:r>
      <w:r w:rsidR="00D653A7" w:rsidRPr="009F1BCE">
        <w:rPr>
          <w:rFonts w:asciiTheme="minorHAnsi" w:hAnsiTheme="minorHAnsi" w:cstheme="minorHAnsi"/>
          <w:sz w:val="24"/>
        </w:rPr>
        <w:t xml:space="preserve">umowy </w:t>
      </w:r>
      <w:r w:rsidR="00B44CF9" w:rsidRPr="009F1BCE">
        <w:rPr>
          <w:rFonts w:asciiTheme="minorHAnsi" w:hAnsiTheme="minorHAnsi" w:cstheme="minorHAnsi"/>
          <w:sz w:val="24"/>
        </w:rPr>
        <w:t>pomiędzy</w:t>
      </w:r>
      <w:r w:rsidR="00C04EE5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P</w:t>
      </w:r>
      <w:r w:rsidR="008D414E" w:rsidRPr="009F1BCE">
        <w:rPr>
          <w:rFonts w:asciiTheme="minorHAnsi" w:hAnsiTheme="minorHAnsi" w:cstheme="minorHAnsi"/>
          <w:sz w:val="24"/>
        </w:rPr>
        <w:t xml:space="preserve">rzedsiębiorcą </w:t>
      </w:r>
      <w:r w:rsidR="00B44CF9" w:rsidRPr="009F1BCE">
        <w:rPr>
          <w:rFonts w:asciiTheme="minorHAnsi" w:hAnsiTheme="minorHAnsi" w:cstheme="minorHAnsi"/>
          <w:sz w:val="24"/>
        </w:rPr>
        <w:t xml:space="preserve">a </w:t>
      </w:r>
      <w:r w:rsidR="00CD2319" w:rsidRPr="009F1BCE">
        <w:rPr>
          <w:rFonts w:asciiTheme="minorHAnsi" w:hAnsiTheme="minorHAnsi" w:cstheme="minorHAnsi"/>
          <w:sz w:val="24"/>
        </w:rPr>
        <w:t>Beneficjentem</w:t>
      </w:r>
      <w:r w:rsidR="000F329A" w:rsidRPr="009F1BCE">
        <w:rPr>
          <w:rFonts w:asciiTheme="minorHAnsi" w:hAnsiTheme="minorHAnsi" w:cstheme="minorHAnsi"/>
          <w:sz w:val="24"/>
        </w:rPr>
        <w:t>.</w:t>
      </w:r>
      <w:r w:rsidR="008F73A4" w:rsidRPr="009F1BCE">
        <w:rPr>
          <w:rFonts w:asciiTheme="minorHAnsi" w:hAnsiTheme="minorHAnsi" w:cstheme="minorHAnsi"/>
          <w:sz w:val="24"/>
        </w:rPr>
        <w:t xml:space="preserve"> </w:t>
      </w:r>
    </w:p>
    <w:p w14:paraId="2498ECA9" w14:textId="643E1D17" w:rsidR="00C6618F" w:rsidRPr="009F1BCE" w:rsidRDefault="00C6618F" w:rsidP="0004777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Dodatkowe punkty premiujące przy rekrutacji zostaną przyznane:</w:t>
      </w:r>
    </w:p>
    <w:p w14:paraId="40EAFBA6" w14:textId="0BB8DB23" w:rsidR="003241F3" w:rsidRPr="009F1BCE" w:rsidRDefault="00417939" w:rsidP="0004777D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o</w:t>
      </w:r>
      <w:r w:rsidR="001F796E" w:rsidRPr="009F1BCE">
        <w:rPr>
          <w:rFonts w:asciiTheme="minorHAnsi" w:hAnsiTheme="minorHAnsi" w:cstheme="minorHAnsi"/>
          <w:sz w:val="24"/>
        </w:rPr>
        <w:t>sob</w:t>
      </w:r>
      <w:r w:rsidRPr="009F1BCE">
        <w:rPr>
          <w:rFonts w:asciiTheme="minorHAnsi" w:hAnsiTheme="minorHAnsi" w:cstheme="minorHAnsi"/>
          <w:sz w:val="24"/>
        </w:rPr>
        <w:t>om niemającym doświadczenia w tematyce GOZ – 10 pkt</w:t>
      </w:r>
    </w:p>
    <w:p w14:paraId="547A71B6" w14:textId="790B488B" w:rsidR="00405AF2" w:rsidRPr="009F1BCE" w:rsidRDefault="00C6618F" w:rsidP="0004777D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mikroprzedsiębiorstwom - </w:t>
      </w:r>
      <w:r w:rsidR="00111389" w:rsidRPr="009F1BCE">
        <w:rPr>
          <w:rFonts w:asciiTheme="minorHAnsi" w:hAnsiTheme="minorHAnsi" w:cstheme="minorHAnsi"/>
          <w:sz w:val="24"/>
        </w:rPr>
        <w:t>5</w:t>
      </w:r>
      <w:r w:rsidRPr="009F1BCE">
        <w:rPr>
          <w:rFonts w:asciiTheme="minorHAnsi" w:hAnsiTheme="minorHAnsi" w:cstheme="minorHAnsi"/>
          <w:sz w:val="24"/>
        </w:rPr>
        <w:t xml:space="preserve"> pkt,</w:t>
      </w:r>
    </w:p>
    <w:p w14:paraId="4F39C165" w14:textId="77777777" w:rsidR="00111389" w:rsidRPr="009F1BCE" w:rsidRDefault="00C6618F" w:rsidP="0004777D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małym przedsiębiorstwom - </w:t>
      </w:r>
      <w:r w:rsidR="00111389" w:rsidRPr="009F1BCE">
        <w:rPr>
          <w:rFonts w:asciiTheme="minorHAnsi" w:hAnsiTheme="minorHAnsi" w:cstheme="minorHAnsi"/>
          <w:sz w:val="24"/>
        </w:rPr>
        <w:t>3</w:t>
      </w:r>
      <w:r w:rsidRPr="009F1BCE">
        <w:rPr>
          <w:rFonts w:asciiTheme="minorHAnsi" w:hAnsiTheme="minorHAnsi" w:cstheme="minorHAnsi"/>
          <w:sz w:val="24"/>
        </w:rPr>
        <w:t xml:space="preserve"> pkt,</w:t>
      </w:r>
    </w:p>
    <w:p w14:paraId="0A546438" w14:textId="2D63D4B8" w:rsidR="0049299A" w:rsidRPr="009F1BCE" w:rsidRDefault="00C6618F" w:rsidP="0004777D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średnim przedsiębiorstwom – </w:t>
      </w:r>
      <w:r w:rsidR="00111389" w:rsidRPr="009F1BCE">
        <w:rPr>
          <w:rFonts w:asciiTheme="minorHAnsi" w:hAnsiTheme="minorHAnsi" w:cstheme="minorHAnsi"/>
          <w:sz w:val="24"/>
        </w:rPr>
        <w:t>1</w:t>
      </w:r>
      <w:r w:rsidRPr="009F1BCE">
        <w:rPr>
          <w:rFonts w:asciiTheme="minorHAnsi" w:hAnsiTheme="minorHAnsi" w:cstheme="minorHAnsi"/>
          <w:sz w:val="24"/>
        </w:rPr>
        <w:t xml:space="preserve"> pkt,</w:t>
      </w:r>
    </w:p>
    <w:p w14:paraId="4AD60F26" w14:textId="5725201D" w:rsidR="00111389" w:rsidRPr="009F1BCE" w:rsidRDefault="00284809" w:rsidP="0004777D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k</w:t>
      </w:r>
      <w:r w:rsidR="00111389" w:rsidRPr="009F1BCE">
        <w:rPr>
          <w:rFonts w:asciiTheme="minorHAnsi" w:hAnsiTheme="minorHAnsi" w:cstheme="minorHAnsi"/>
          <w:sz w:val="24"/>
        </w:rPr>
        <w:t>obietom i osob</w:t>
      </w:r>
      <w:r w:rsidRPr="009F1BCE">
        <w:rPr>
          <w:rFonts w:asciiTheme="minorHAnsi" w:hAnsiTheme="minorHAnsi" w:cstheme="minorHAnsi"/>
          <w:sz w:val="24"/>
        </w:rPr>
        <w:t>om</w:t>
      </w:r>
      <w:r w:rsidR="00111389" w:rsidRPr="009F1BCE">
        <w:rPr>
          <w:rFonts w:asciiTheme="minorHAnsi" w:hAnsiTheme="minorHAnsi" w:cstheme="minorHAnsi"/>
          <w:sz w:val="24"/>
        </w:rPr>
        <w:t xml:space="preserve"> z niepełnosprawnościami</w:t>
      </w:r>
      <w:r w:rsidR="003241F3" w:rsidRPr="009F1BCE">
        <w:rPr>
          <w:rFonts w:asciiTheme="minorHAnsi" w:hAnsiTheme="minorHAnsi" w:cstheme="minorHAnsi"/>
          <w:sz w:val="24"/>
        </w:rPr>
        <w:t xml:space="preserve"> – 5 pkt</w:t>
      </w:r>
    </w:p>
    <w:p w14:paraId="02636CA4" w14:textId="56922F50" w:rsidR="005C1F16" w:rsidRPr="009F1BCE" w:rsidRDefault="00930C9D" w:rsidP="0004777D">
      <w:pPr>
        <w:numPr>
          <w:ilvl w:val="0"/>
          <w:numId w:val="3"/>
        </w:numPr>
        <w:ind w:right="102"/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t xml:space="preserve">W przypadku złożenia </w:t>
      </w:r>
      <w:r w:rsidR="00B44CF9" w:rsidRPr="009F1BCE">
        <w:rPr>
          <w:rFonts w:asciiTheme="minorHAnsi" w:hAnsiTheme="minorHAnsi" w:cstheme="minorHAnsi"/>
          <w:color w:val="000000"/>
          <w:sz w:val="24"/>
        </w:rPr>
        <w:t xml:space="preserve">przez </w:t>
      </w:r>
      <w:r w:rsidR="00E965DE" w:rsidRPr="009F1BCE">
        <w:rPr>
          <w:rFonts w:asciiTheme="minorHAnsi" w:hAnsiTheme="minorHAnsi" w:cstheme="minorHAnsi"/>
          <w:color w:val="000000"/>
          <w:sz w:val="24"/>
        </w:rPr>
        <w:t>P</w:t>
      </w:r>
      <w:r w:rsidR="008D414E" w:rsidRPr="009F1BCE">
        <w:rPr>
          <w:rFonts w:asciiTheme="minorHAnsi" w:hAnsiTheme="minorHAnsi" w:cstheme="minorHAnsi"/>
          <w:color w:val="000000"/>
          <w:sz w:val="24"/>
        </w:rPr>
        <w:t xml:space="preserve">rzedsiębiorcę </w:t>
      </w:r>
      <w:r w:rsidRPr="009F1BCE">
        <w:rPr>
          <w:rFonts w:asciiTheme="minorHAnsi" w:hAnsiTheme="minorHAnsi" w:cstheme="minorHAnsi"/>
          <w:color w:val="000000"/>
          <w:sz w:val="24"/>
        </w:rPr>
        <w:t xml:space="preserve">niekompletnych </w:t>
      </w:r>
      <w:r w:rsidR="006E72AA" w:rsidRPr="009F1BCE">
        <w:rPr>
          <w:rFonts w:asciiTheme="minorHAnsi" w:hAnsiTheme="minorHAnsi" w:cstheme="minorHAnsi"/>
          <w:color w:val="000000"/>
          <w:sz w:val="24"/>
        </w:rPr>
        <w:t xml:space="preserve">dokumentów rekrutacyjnych </w:t>
      </w:r>
      <w:r w:rsidRPr="009F1BCE">
        <w:rPr>
          <w:rFonts w:asciiTheme="minorHAnsi" w:hAnsiTheme="minorHAnsi" w:cstheme="minorHAnsi"/>
          <w:color w:val="000000"/>
          <w:sz w:val="24"/>
        </w:rPr>
        <w:t>lub niepoprawnych</w:t>
      </w:r>
      <w:r w:rsidR="00493ACC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pod względem formalnym,</w:t>
      </w:r>
      <w:r w:rsidR="008D5409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="00200D10" w:rsidRPr="009F1BCE">
        <w:rPr>
          <w:rFonts w:asciiTheme="minorHAnsi" w:hAnsiTheme="minorHAnsi" w:cstheme="minorHAnsi"/>
          <w:color w:val="000000"/>
          <w:sz w:val="24"/>
        </w:rPr>
        <w:t xml:space="preserve">Beneficjent </w:t>
      </w:r>
      <w:r w:rsidRPr="009F1BCE">
        <w:rPr>
          <w:rFonts w:asciiTheme="minorHAnsi" w:hAnsiTheme="minorHAnsi" w:cstheme="minorHAnsi"/>
          <w:color w:val="000000"/>
          <w:sz w:val="24"/>
        </w:rPr>
        <w:t xml:space="preserve">pisemnie lub za pomocą poczty elektronicznej wzywa do ich uzupełnienia. Niezłożenie </w:t>
      </w:r>
      <w:r w:rsidR="000F329A" w:rsidRPr="009F1BCE">
        <w:rPr>
          <w:rFonts w:asciiTheme="minorHAnsi" w:hAnsiTheme="minorHAnsi" w:cstheme="minorHAnsi"/>
          <w:color w:val="000000"/>
          <w:sz w:val="24"/>
        </w:rPr>
        <w:t xml:space="preserve">przez Przedsiębiorcę </w:t>
      </w:r>
      <w:r w:rsidRPr="009F1BCE">
        <w:rPr>
          <w:rFonts w:asciiTheme="minorHAnsi" w:hAnsiTheme="minorHAnsi" w:cstheme="minorHAnsi"/>
          <w:color w:val="000000"/>
          <w:sz w:val="24"/>
        </w:rPr>
        <w:t xml:space="preserve">dokumentów w terminie wyznaczonym </w:t>
      </w:r>
      <w:r w:rsidR="000F329A" w:rsidRPr="009F1BCE">
        <w:rPr>
          <w:rFonts w:asciiTheme="minorHAnsi" w:hAnsiTheme="minorHAnsi" w:cstheme="minorHAnsi"/>
          <w:color w:val="000000"/>
          <w:sz w:val="24"/>
        </w:rPr>
        <w:t xml:space="preserve">przez Beneficjenta </w:t>
      </w:r>
      <w:r w:rsidRPr="009F1BCE">
        <w:rPr>
          <w:rFonts w:asciiTheme="minorHAnsi" w:hAnsiTheme="minorHAnsi" w:cstheme="minorHAnsi"/>
          <w:color w:val="000000"/>
          <w:sz w:val="24"/>
        </w:rPr>
        <w:t>w wezwaniu oznacza rezygnację z uczestnictwa w</w:t>
      </w:r>
      <w:r w:rsidR="00E242DA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="006E72AA" w:rsidRPr="009F1BCE">
        <w:rPr>
          <w:rFonts w:asciiTheme="minorHAnsi" w:hAnsiTheme="minorHAnsi" w:cstheme="minorHAnsi"/>
          <w:color w:val="000000"/>
          <w:sz w:val="24"/>
        </w:rPr>
        <w:t>P</w:t>
      </w:r>
      <w:r w:rsidRPr="009F1BCE">
        <w:rPr>
          <w:rFonts w:asciiTheme="minorHAnsi" w:hAnsiTheme="minorHAnsi" w:cstheme="minorHAnsi"/>
          <w:color w:val="000000"/>
          <w:sz w:val="24"/>
        </w:rPr>
        <w:t>rojekcie.</w:t>
      </w:r>
    </w:p>
    <w:p w14:paraId="586FB72B" w14:textId="306504D9" w:rsidR="008D50A7" w:rsidRPr="009F1BCE" w:rsidRDefault="008D50A7" w:rsidP="0004777D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t xml:space="preserve">W przypadku, gdy liczba zgłoszeń przekraczać będzie dostępną ilość miejsc szkoleniowych w danej grupie Beneficjent utworzy listę rezerwową. Lista rezerwowa będzie tworzona zgodnie z zasadami tworzenia głównej listy Uczestników Projektu. Osoby z list rezerwowych będą kwalifikowane w przypadku rezygnacji osób z list podstawowych. </w:t>
      </w:r>
    </w:p>
    <w:p w14:paraId="01DA649F" w14:textId="45166AF3" w:rsidR="00930C9D" w:rsidRPr="009F1BCE" w:rsidRDefault="00B44CF9" w:rsidP="0004777D">
      <w:pPr>
        <w:numPr>
          <w:ilvl w:val="0"/>
          <w:numId w:val="3"/>
        </w:numPr>
        <w:ind w:right="102"/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sz w:val="24"/>
        </w:rPr>
        <w:t>W</w:t>
      </w:r>
      <w:r w:rsidR="008D50A7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przypadku złożenia przez </w:t>
      </w:r>
      <w:r w:rsidR="00E965DE" w:rsidRPr="009F1BCE">
        <w:rPr>
          <w:rFonts w:asciiTheme="minorHAnsi" w:hAnsiTheme="minorHAnsi" w:cstheme="minorHAnsi"/>
          <w:sz w:val="24"/>
        </w:rPr>
        <w:t>P</w:t>
      </w:r>
      <w:r w:rsidR="005C1F16" w:rsidRPr="009F1BCE">
        <w:rPr>
          <w:rFonts w:asciiTheme="minorHAnsi" w:hAnsiTheme="minorHAnsi" w:cstheme="minorHAnsi"/>
          <w:sz w:val="24"/>
        </w:rPr>
        <w:t>rzedsiębiorcę</w:t>
      </w:r>
      <w:r w:rsidRPr="009F1BCE">
        <w:rPr>
          <w:rFonts w:asciiTheme="minorHAnsi" w:hAnsiTheme="minorHAnsi" w:cstheme="minorHAnsi"/>
          <w:sz w:val="24"/>
        </w:rPr>
        <w:t xml:space="preserve"> oświadczeń niezgodnych z prawdą</w:t>
      </w:r>
      <w:r w:rsidR="00930C9D" w:rsidRPr="009F1BCE">
        <w:rPr>
          <w:rFonts w:asciiTheme="minorHAnsi" w:hAnsiTheme="minorHAnsi" w:cstheme="minorHAnsi"/>
          <w:sz w:val="24"/>
        </w:rPr>
        <w:t xml:space="preserve">, </w:t>
      </w:r>
      <w:r w:rsidRPr="009F1BCE">
        <w:rPr>
          <w:rFonts w:asciiTheme="minorHAnsi" w:hAnsiTheme="minorHAnsi" w:cstheme="minorHAnsi"/>
          <w:sz w:val="24"/>
        </w:rPr>
        <w:t>w</w:t>
      </w:r>
      <w:r w:rsidR="009A0B6A" w:rsidRPr="009F1BCE">
        <w:rPr>
          <w:rFonts w:asciiTheme="minorHAnsi" w:hAnsiTheme="minorHAnsi" w:cstheme="minorHAnsi"/>
          <w:sz w:val="24"/>
        </w:rPr>
        <w:t> </w:t>
      </w:r>
      <w:r w:rsidRPr="009F1BCE">
        <w:rPr>
          <w:rFonts w:asciiTheme="minorHAnsi" w:hAnsiTheme="minorHAnsi" w:cstheme="minorHAnsi"/>
          <w:sz w:val="24"/>
        </w:rPr>
        <w:t xml:space="preserve">szczególności </w:t>
      </w:r>
      <w:r w:rsidR="00493ACC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w</w:t>
      </w:r>
      <w:r w:rsidR="00493ACC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przypadku, gdy </w:t>
      </w:r>
      <w:r w:rsidR="007B6FB4" w:rsidRPr="009F1BCE">
        <w:rPr>
          <w:rFonts w:asciiTheme="minorHAnsi" w:hAnsiTheme="minorHAnsi" w:cstheme="minorHAnsi"/>
          <w:sz w:val="24"/>
        </w:rPr>
        <w:t xml:space="preserve">z tego powodu </w:t>
      </w:r>
      <w:r w:rsidR="008D5409" w:rsidRPr="009F1BCE">
        <w:rPr>
          <w:rFonts w:asciiTheme="minorHAnsi" w:hAnsiTheme="minorHAnsi" w:cstheme="minorHAnsi"/>
          <w:sz w:val="24"/>
        </w:rPr>
        <w:t>Beneficjent</w:t>
      </w:r>
      <w:r w:rsidR="00171182" w:rsidRPr="009F1BCE">
        <w:rPr>
          <w:rFonts w:asciiTheme="minorHAnsi" w:hAnsiTheme="minorHAnsi" w:cstheme="minorHAnsi"/>
          <w:sz w:val="24"/>
        </w:rPr>
        <w:t xml:space="preserve"> </w:t>
      </w:r>
      <w:r w:rsidR="007B6FB4" w:rsidRPr="009F1BCE">
        <w:rPr>
          <w:rFonts w:asciiTheme="minorHAnsi" w:hAnsiTheme="minorHAnsi" w:cstheme="minorHAnsi"/>
          <w:sz w:val="24"/>
        </w:rPr>
        <w:t>narażony</w:t>
      </w:r>
      <w:r w:rsidRPr="009F1BCE">
        <w:rPr>
          <w:rFonts w:asciiTheme="minorHAnsi" w:hAnsiTheme="minorHAnsi" w:cstheme="minorHAnsi"/>
          <w:sz w:val="24"/>
        </w:rPr>
        <w:t xml:space="preserve"> zostanie na jakiekolwiek negatywne konsekwencje finansowe</w:t>
      </w:r>
      <w:r w:rsidR="007B6FB4" w:rsidRPr="009F1BCE">
        <w:rPr>
          <w:rFonts w:asciiTheme="minorHAnsi" w:hAnsiTheme="minorHAnsi" w:cstheme="minorHAnsi"/>
          <w:sz w:val="24"/>
        </w:rPr>
        <w:t xml:space="preserve">, </w:t>
      </w:r>
      <w:r w:rsidR="008D5409" w:rsidRPr="009F1BCE">
        <w:rPr>
          <w:rFonts w:asciiTheme="minorHAnsi" w:hAnsiTheme="minorHAnsi" w:cstheme="minorHAnsi"/>
          <w:sz w:val="24"/>
        </w:rPr>
        <w:t xml:space="preserve">Beneficjent </w:t>
      </w:r>
      <w:r w:rsidR="007B6FB4" w:rsidRPr="009F1BCE">
        <w:rPr>
          <w:rFonts w:asciiTheme="minorHAnsi" w:hAnsiTheme="minorHAnsi" w:cstheme="minorHAnsi"/>
          <w:sz w:val="24"/>
        </w:rPr>
        <w:t xml:space="preserve">może pociągnąć </w:t>
      </w:r>
      <w:r w:rsidR="00D659E1" w:rsidRPr="009F1BCE">
        <w:rPr>
          <w:rFonts w:asciiTheme="minorHAnsi" w:hAnsiTheme="minorHAnsi" w:cstheme="minorHAnsi"/>
          <w:sz w:val="24"/>
        </w:rPr>
        <w:t>P</w:t>
      </w:r>
      <w:r w:rsidR="005C1F16" w:rsidRPr="009F1BCE">
        <w:rPr>
          <w:rFonts w:asciiTheme="minorHAnsi" w:hAnsiTheme="minorHAnsi" w:cstheme="minorHAnsi"/>
          <w:sz w:val="24"/>
        </w:rPr>
        <w:t>rzedsiębior</w:t>
      </w:r>
      <w:r w:rsidR="00F5471A" w:rsidRPr="009F1BCE">
        <w:rPr>
          <w:rFonts w:asciiTheme="minorHAnsi" w:hAnsiTheme="minorHAnsi" w:cstheme="minorHAnsi"/>
          <w:sz w:val="24"/>
        </w:rPr>
        <w:t>cę</w:t>
      </w:r>
      <w:r w:rsidR="007B6FB4" w:rsidRPr="009F1BCE">
        <w:rPr>
          <w:rFonts w:asciiTheme="minorHAnsi" w:hAnsiTheme="minorHAnsi" w:cstheme="minorHAnsi"/>
          <w:sz w:val="24"/>
        </w:rPr>
        <w:t xml:space="preserve"> </w:t>
      </w:r>
      <w:r w:rsidR="00930C9D" w:rsidRPr="009F1BCE">
        <w:rPr>
          <w:rFonts w:asciiTheme="minorHAnsi" w:hAnsiTheme="minorHAnsi" w:cstheme="minorHAnsi"/>
          <w:sz w:val="24"/>
        </w:rPr>
        <w:t>do odpowiedzialności odszkodowawczej</w:t>
      </w:r>
      <w:r w:rsidR="007B6FB4" w:rsidRPr="009F1BCE">
        <w:rPr>
          <w:rFonts w:asciiTheme="minorHAnsi" w:hAnsiTheme="minorHAnsi" w:cstheme="minorHAnsi"/>
          <w:sz w:val="24"/>
        </w:rPr>
        <w:t>.</w:t>
      </w:r>
    </w:p>
    <w:p w14:paraId="28CD640E" w14:textId="4AE721F4" w:rsidR="00D01570" w:rsidRPr="009F1BCE" w:rsidRDefault="00D01570" w:rsidP="0004777D">
      <w:pPr>
        <w:numPr>
          <w:ilvl w:val="0"/>
          <w:numId w:val="3"/>
        </w:numPr>
        <w:ind w:right="102"/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t>W ramach projektu nie jest możliwe kwalifikowanie kosztów szkoleń oraz doradztwa po</w:t>
      </w:r>
      <w:r w:rsidR="0010450D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szkoleniu, które:</w:t>
      </w:r>
    </w:p>
    <w:p w14:paraId="6A842C79" w14:textId="25669AF8" w:rsidR="00D01570" w:rsidRPr="009F1BCE" w:rsidRDefault="00D01570" w:rsidP="0004777D">
      <w:pPr>
        <w:ind w:left="360" w:right="102"/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t>1) są świadczone przez Beneficjenta na rzecz swoich pracowników;</w:t>
      </w:r>
    </w:p>
    <w:p w14:paraId="47482EA7" w14:textId="67658054" w:rsidR="00D01570" w:rsidRPr="009F1BCE" w:rsidRDefault="00D01570" w:rsidP="0004777D">
      <w:pPr>
        <w:ind w:left="360" w:right="102"/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t>2) są świadczone przez Beneficjanta lub, z którym pracodawca lub</w:t>
      </w:r>
      <w:r w:rsidR="000F329A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delegowany pracownik korzystający ze</w:t>
      </w:r>
      <w:r w:rsidR="007A5091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wsparcia są powiązani kapitałowo lub osobowo,</w:t>
      </w:r>
      <w:r w:rsidR="000F329A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przy czym przez powiązania kapitałowe lub osobowe</w:t>
      </w:r>
      <w:r w:rsidR="007A5091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rozumie się w szczególności:</w:t>
      </w:r>
    </w:p>
    <w:p w14:paraId="373297EE" w14:textId="77777777" w:rsidR="00D01570" w:rsidRPr="009F1BCE" w:rsidRDefault="00D01570" w:rsidP="0004777D">
      <w:pPr>
        <w:ind w:left="360" w:right="102"/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t>a) udział w spółce jako wspólnik spółki cywilnej lub spółki osobowej;</w:t>
      </w:r>
    </w:p>
    <w:p w14:paraId="538FAFFE" w14:textId="6D995CF8" w:rsidR="00D01570" w:rsidRPr="009F1BCE" w:rsidRDefault="00D01570" w:rsidP="0004777D">
      <w:pPr>
        <w:ind w:left="360" w:right="102"/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t>b) posiadanie co najmniej 10% udziałów lub akcji spółki, o ile niższy próg nie wynika</w:t>
      </w:r>
      <w:r w:rsidR="007A5091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z przepisów prawa lub nie został określony przez IZ FERS;</w:t>
      </w:r>
    </w:p>
    <w:p w14:paraId="4BABBA94" w14:textId="70C2328A" w:rsidR="00D01570" w:rsidRPr="009F1BCE" w:rsidRDefault="00D01570" w:rsidP="0004777D">
      <w:pPr>
        <w:ind w:left="360" w:right="102"/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t>c) pełnienie funkcji członka organu nadzorczego lub zarządzającego, prokurenta lub</w:t>
      </w:r>
      <w:r w:rsidR="007A5091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pełnomocnika;</w:t>
      </w:r>
    </w:p>
    <w:p w14:paraId="39400746" w14:textId="4A6D2537" w:rsidR="00D01570" w:rsidRPr="009F1BCE" w:rsidRDefault="00D01570" w:rsidP="0004777D">
      <w:pPr>
        <w:ind w:left="360" w:right="102"/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lastRenderedPageBreak/>
        <w:t>d) pozostawanie w stosunku prawnym lub faktycznym, który może budzić uzasadnione</w:t>
      </w:r>
      <w:r w:rsidR="0010450D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wątpliwości co do</w:t>
      </w:r>
      <w:r w:rsidR="00F074AA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bezstronności w wyborze dostawcy szkoleń i doradztwa, w</w:t>
      </w:r>
      <w:r w:rsidR="000F329A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szczególności pozostawanie w związku</w:t>
      </w:r>
      <w:r w:rsidR="00F074AA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małżeńskim, w stosunku pokrewieństwa lub</w:t>
      </w:r>
      <w:r w:rsidR="000F329A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powinowactwa w linii prostej, pokrewieństwa lub powinowactwa</w:t>
      </w:r>
      <w:r w:rsidR="00F074AA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drugiego stopnia w</w:t>
      </w:r>
      <w:r w:rsidR="00F074AA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linii bocznej lub w stosunku przysposobienia, opieki lub kurateli.</w:t>
      </w:r>
    </w:p>
    <w:p w14:paraId="18ABF6B5" w14:textId="446E07B0" w:rsidR="00D01570" w:rsidRPr="009F1BCE" w:rsidRDefault="00D01570" w:rsidP="0004777D">
      <w:pPr>
        <w:ind w:left="360" w:right="102"/>
        <w:jc w:val="left"/>
        <w:rPr>
          <w:rFonts w:asciiTheme="minorHAnsi" w:hAnsiTheme="minorHAnsi" w:cstheme="minorHAnsi"/>
          <w:color w:val="000000"/>
          <w:sz w:val="24"/>
        </w:rPr>
      </w:pPr>
      <w:r w:rsidRPr="009F1BCE">
        <w:rPr>
          <w:rFonts w:asciiTheme="minorHAnsi" w:hAnsiTheme="minorHAnsi" w:cstheme="minorHAnsi"/>
          <w:color w:val="000000"/>
          <w:sz w:val="24"/>
        </w:rPr>
        <w:t>Spełnienie powyższego warunku będzie weryfikowane, przy czym weryfikacja będzie się</w:t>
      </w:r>
      <w:r w:rsidR="007531C3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opierać na analizie danych pochodzących z wiarygodnych źródeł, np. publicznie dostępnych rejestrów w szczególności: Krajow</w:t>
      </w:r>
      <w:r w:rsidR="000F329A" w:rsidRPr="009F1BCE">
        <w:rPr>
          <w:rFonts w:asciiTheme="minorHAnsi" w:hAnsiTheme="minorHAnsi" w:cstheme="minorHAnsi"/>
          <w:color w:val="000000"/>
          <w:sz w:val="24"/>
        </w:rPr>
        <w:t>ego</w:t>
      </w:r>
      <w:r w:rsidRPr="009F1BCE">
        <w:rPr>
          <w:rFonts w:asciiTheme="minorHAnsi" w:hAnsiTheme="minorHAnsi" w:cstheme="minorHAnsi"/>
          <w:color w:val="000000"/>
          <w:sz w:val="24"/>
        </w:rPr>
        <w:t xml:space="preserve"> Rejestr</w:t>
      </w:r>
      <w:r w:rsidR="000F329A" w:rsidRPr="009F1BCE">
        <w:rPr>
          <w:rFonts w:asciiTheme="minorHAnsi" w:hAnsiTheme="minorHAnsi" w:cstheme="minorHAnsi"/>
          <w:color w:val="000000"/>
          <w:sz w:val="24"/>
        </w:rPr>
        <w:t>u</w:t>
      </w:r>
      <w:r w:rsidRPr="009F1BCE">
        <w:rPr>
          <w:rFonts w:asciiTheme="minorHAnsi" w:hAnsiTheme="minorHAnsi" w:cstheme="minorHAnsi"/>
          <w:color w:val="000000"/>
          <w:sz w:val="24"/>
        </w:rPr>
        <w:t xml:space="preserve"> Sądow</w:t>
      </w:r>
      <w:r w:rsidR="000F329A" w:rsidRPr="009F1BCE">
        <w:rPr>
          <w:rFonts w:asciiTheme="minorHAnsi" w:hAnsiTheme="minorHAnsi" w:cstheme="minorHAnsi"/>
          <w:color w:val="000000"/>
          <w:sz w:val="24"/>
        </w:rPr>
        <w:t>ego</w:t>
      </w:r>
      <w:r w:rsidRPr="009F1BCE">
        <w:rPr>
          <w:rFonts w:asciiTheme="minorHAnsi" w:hAnsiTheme="minorHAnsi" w:cstheme="minorHAnsi"/>
          <w:color w:val="000000"/>
          <w:sz w:val="24"/>
        </w:rPr>
        <w:t>, Centraln</w:t>
      </w:r>
      <w:r w:rsidR="000F329A" w:rsidRPr="009F1BCE">
        <w:rPr>
          <w:rFonts w:asciiTheme="minorHAnsi" w:hAnsiTheme="minorHAnsi" w:cstheme="minorHAnsi"/>
          <w:color w:val="000000"/>
          <w:sz w:val="24"/>
        </w:rPr>
        <w:t>ej</w:t>
      </w:r>
      <w:r w:rsidRPr="009F1BCE">
        <w:rPr>
          <w:rFonts w:asciiTheme="minorHAnsi" w:hAnsiTheme="minorHAnsi" w:cstheme="minorHAnsi"/>
          <w:color w:val="000000"/>
          <w:sz w:val="24"/>
        </w:rPr>
        <w:t xml:space="preserve"> Ewidencj</w:t>
      </w:r>
      <w:r w:rsidR="000F329A" w:rsidRPr="009F1BCE">
        <w:rPr>
          <w:rFonts w:asciiTheme="minorHAnsi" w:hAnsiTheme="minorHAnsi" w:cstheme="minorHAnsi"/>
          <w:color w:val="000000"/>
          <w:sz w:val="24"/>
        </w:rPr>
        <w:t>i</w:t>
      </w:r>
      <w:r w:rsidRPr="009F1BCE">
        <w:rPr>
          <w:rFonts w:asciiTheme="minorHAnsi" w:hAnsiTheme="minorHAnsi" w:cstheme="minorHAnsi"/>
          <w:color w:val="000000"/>
          <w:sz w:val="24"/>
        </w:rPr>
        <w:t xml:space="preserve"> i Informacj</w:t>
      </w:r>
      <w:r w:rsidR="000F329A" w:rsidRPr="009F1BCE">
        <w:rPr>
          <w:rFonts w:asciiTheme="minorHAnsi" w:hAnsiTheme="minorHAnsi" w:cstheme="minorHAnsi"/>
          <w:color w:val="000000"/>
          <w:sz w:val="24"/>
        </w:rPr>
        <w:t>i</w:t>
      </w:r>
      <w:r w:rsidRPr="009F1BCE">
        <w:rPr>
          <w:rFonts w:asciiTheme="minorHAnsi" w:hAnsiTheme="minorHAnsi" w:cstheme="minorHAnsi"/>
          <w:color w:val="000000"/>
          <w:sz w:val="24"/>
        </w:rPr>
        <w:t xml:space="preserve"> o Działalności Gospodarczej, Centraln</w:t>
      </w:r>
      <w:r w:rsidR="000F329A" w:rsidRPr="009F1BCE">
        <w:rPr>
          <w:rFonts w:asciiTheme="minorHAnsi" w:hAnsiTheme="minorHAnsi" w:cstheme="minorHAnsi"/>
          <w:color w:val="000000"/>
          <w:sz w:val="24"/>
        </w:rPr>
        <w:t>ego</w:t>
      </w:r>
      <w:r w:rsidRPr="009F1BCE">
        <w:rPr>
          <w:rFonts w:asciiTheme="minorHAnsi" w:hAnsiTheme="minorHAnsi" w:cstheme="minorHAnsi"/>
          <w:color w:val="000000"/>
          <w:sz w:val="24"/>
        </w:rPr>
        <w:t xml:space="preserve"> Rejestru Beneficjentów Rzeczywistych, ogólnie dostępnych serwisów on-line (np. https://rejestr.io/) lub</w:t>
      </w:r>
      <w:r w:rsidR="007531C3" w:rsidRPr="009F1BCE">
        <w:rPr>
          <w:rFonts w:ascii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hAnsiTheme="minorHAnsi" w:cstheme="minorHAnsi"/>
          <w:color w:val="000000"/>
          <w:sz w:val="24"/>
        </w:rPr>
        <w:t>informacji udostępnianych przez wywiadownie gospodarcze.</w:t>
      </w:r>
    </w:p>
    <w:p w14:paraId="3252EAF9" w14:textId="77777777" w:rsidR="006E6907" w:rsidRPr="009F1BCE" w:rsidRDefault="006E6907" w:rsidP="0004777D">
      <w:pPr>
        <w:ind w:left="360" w:right="102"/>
        <w:jc w:val="center"/>
        <w:rPr>
          <w:rFonts w:asciiTheme="minorHAnsi" w:hAnsiTheme="minorHAnsi" w:cstheme="minorHAnsi"/>
          <w:color w:val="000000"/>
          <w:sz w:val="24"/>
        </w:rPr>
      </w:pPr>
    </w:p>
    <w:p w14:paraId="09005752" w14:textId="77777777" w:rsidR="002C0D47" w:rsidRPr="009F1BCE" w:rsidRDefault="00930C9D" w:rsidP="0004777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>§ 5</w:t>
      </w:r>
      <w:r w:rsidR="00E242DA" w:rsidRPr="009F1BCE">
        <w:rPr>
          <w:rFonts w:asciiTheme="minorHAnsi" w:hAnsiTheme="minorHAnsi" w:cstheme="minorHAnsi"/>
          <w:b/>
          <w:bCs/>
          <w:sz w:val="24"/>
        </w:rPr>
        <w:t xml:space="preserve"> </w:t>
      </w:r>
    </w:p>
    <w:p w14:paraId="320D29AD" w14:textId="1EC86611" w:rsidR="00930C9D" w:rsidRPr="009F1BCE" w:rsidRDefault="00FB351A" w:rsidP="0004777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>Realizacja wsparcia</w:t>
      </w:r>
    </w:p>
    <w:p w14:paraId="4EE67E0F" w14:textId="77777777" w:rsidR="005D517C" w:rsidRPr="009F1BCE" w:rsidRDefault="005D517C" w:rsidP="0004777D">
      <w:pPr>
        <w:pStyle w:val="Akapitzlist"/>
        <w:numPr>
          <w:ilvl w:val="0"/>
          <w:numId w:val="7"/>
        </w:numPr>
        <w:ind w:left="426" w:hanging="426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Projekt zakłada realizację następujących działań: </w:t>
      </w:r>
    </w:p>
    <w:p w14:paraId="55A4DF14" w14:textId="207C9441" w:rsidR="00E62B59" w:rsidRPr="009F1BCE" w:rsidRDefault="00E62B59" w:rsidP="0004777D">
      <w:pPr>
        <w:pStyle w:val="Akapitzlist"/>
        <w:numPr>
          <w:ilvl w:val="0"/>
          <w:numId w:val="9"/>
        </w:numPr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przeprowadzeni</w:t>
      </w:r>
      <w:r w:rsidR="005259E6" w:rsidRPr="009F1BCE">
        <w:rPr>
          <w:rFonts w:asciiTheme="minorHAnsi" w:hAnsiTheme="minorHAnsi" w:cstheme="minorHAnsi"/>
          <w:sz w:val="24"/>
        </w:rPr>
        <w:t>e</w:t>
      </w:r>
      <w:r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b/>
          <w:bCs/>
          <w:sz w:val="24"/>
        </w:rPr>
        <w:t>ankiety sprawdzającej wiedzę</w:t>
      </w:r>
      <w:r w:rsidRPr="009F1BCE">
        <w:rPr>
          <w:rFonts w:asciiTheme="minorHAnsi" w:hAnsiTheme="minorHAnsi" w:cstheme="minorHAnsi"/>
          <w:sz w:val="24"/>
        </w:rPr>
        <w:t xml:space="preserve"> uczestników w obszarze GOZ</w:t>
      </w:r>
      <w:r w:rsidR="00F0147E" w:rsidRPr="009F1BCE">
        <w:rPr>
          <w:rFonts w:asciiTheme="minorHAnsi" w:hAnsiTheme="minorHAnsi" w:cstheme="minorHAnsi"/>
          <w:sz w:val="24"/>
        </w:rPr>
        <w:t>.</w:t>
      </w:r>
    </w:p>
    <w:p w14:paraId="25D3D34A" w14:textId="137C7846" w:rsidR="00B55602" w:rsidRPr="009F1BCE" w:rsidRDefault="005D517C" w:rsidP="0004777D">
      <w:pPr>
        <w:pStyle w:val="Akapitzlist"/>
        <w:numPr>
          <w:ilvl w:val="0"/>
          <w:numId w:val="9"/>
        </w:numPr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>Ścieżka 1</w:t>
      </w:r>
      <w:r w:rsidR="006841F5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- przygotowanie i przeprowadzenie działań szkoleniowych dotyczących łącznie: </w:t>
      </w:r>
      <w:r w:rsidR="00F827BE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i. kontekstu i podstaw GOZ w działalności przedsiębiorstw (część ogólna)</w:t>
      </w:r>
    </w:p>
    <w:p w14:paraId="7B7ED8FE" w14:textId="2B38319B" w:rsidR="005D517C" w:rsidRPr="009F1BCE" w:rsidRDefault="005D517C" w:rsidP="0004777D">
      <w:pPr>
        <w:pStyle w:val="Akapitzlist"/>
        <w:ind w:left="786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oraz </w:t>
      </w:r>
      <w:r w:rsidR="00F827BE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 xml:space="preserve">ii. praktycznych aspektów GOZ w działalności przedsiębiorstw (część specjalistyczna); </w:t>
      </w:r>
    </w:p>
    <w:p w14:paraId="4C57766B" w14:textId="73E0886B" w:rsidR="005D517C" w:rsidRPr="009F1BCE" w:rsidRDefault="005D517C" w:rsidP="0004777D">
      <w:pPr>
        <w:pStyle w:val="Akapitzlist"/>
        <w:numPr>
          <w:ilvl w:val="0"/>
          <w:numId w:val="9"/>
        </w:numPr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Ścieżka 2 - przygotowanie i przeprowadzenie działań szkoleniowych dotyczących praktycznych aspektów</w:t>
      </w:r>
      <w:r w:rsidR="00B55602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GOZ w działalności przedsiębiorstw (część specjalistyczna); </w:t>
      </w:r>
    </w:p>
    <w:p w14:paraId="5266C14F" w14:textId="1916476A" w:rsidR="005D517C" w:rsidRPr="009F1BCE" w:rsidRDefault="005D517C" w:rsidP="0004777D">
      <w:pPr>
        <w:pStyle w:val="Akapitzlist"/>
        <w:numPr>
          <w:ilvl w:val="0"/>
          <w:numId w:val="9"/>
        </w:numPr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Ścieżka 3 - przygotowanie i przeprowadzenie działań szkoleniowych dotyczących wybranych praktycznych aspektów GOZ w działalności przedsiębiorstw (wybrane zagadnienia tematyczne części specjalistycznej); </w:t>
      </w:r>
    </w:p>
    <w:p w14:paraId="0F47558B" w14:textId="355EBA8B" w:rsidR="00BD0EEB" w:rsidRPr="009F1BCE" w:rsidRDefault="005D517C" w:rsidP="0004777D">
      <w:pPr>
        <w:pStyle w:val="Akapitzlist"/>
        <w:numPr>
          <w:ilvl w:val="0"/>
          <w:numId w:val="9"/>
        </w:numPr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zorganizowanie i prowadzenie działań doradczych związanych bezpośrednio z działaniami szkoleniowymi,</w:t>
      </w:r>
      <w:r w:rsidR="006841F5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o których mowa w </w:t>
      </w:r>
      <w:r w:rsidR="001B2DD7" w:rsidRPr="009F1BCE">
        <w:rPr>
          <w:rFonts w:asciiTheme="minorHAnsi" w:hAnsiTheme="minorHAnsi" w:cstheme="minorHAnsi"/>
          <w:sz w:val="24"/>
        </w:rPr>
        <w:t>lit.</w:t>
      </w:r>
      <w:r w:rsidRPr="009F1BCE">
        <w:rPr>
          <w:rFonts w:asciiTheme="minorHAnsi" w:hAnsiTheme="minorHAnsi" w:cstheme="minorHAnsi"/>
          <w:sz w:val="24"/>
        </w:rPr>
        <w:t xml:space="preserve"> </w:t>
      </w:r>
      <w:proofErr w:type="spellStart"/>
      <w:r w:rsidR="00E62B59" w:rsidRPr="009F1BCE">
        <w:rPr>
          <w:rFonts w:asciiTheme="minorHAnsi" w:hAnsiTheme="minorHAnsi" w:cstheme="minorHAnsi"/>
          <w:sz w:val="24"/>
        </w:rPr>
        <w:t>b</w:t>
      </w:r>
      <w:r w:rsidRPr="009F1BCE">
        <w:rPr>
          <w:rFonts w:asciiTheme="minorHAnsi" w:hAnsiTheme="minorHAnsi" w:cstheme="minorHAnsi"/>
          <w:sz w:val="24"/>
        </w:rPr>
        <w:t>.ii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., </w:t>
      </w:r>
      <w:r w:rsidR="00E62B59" w:rsidRPr="009F1BCE">
        <w:rPr>
          <w:rFonts w:asciiTheme="minorHAnsi" w:hAnsiTheme="minorHAnsi" w:cstheme="minorHAnsi"/>
          <w:sz w:val="24"/>
        </w:rPr>
        <w:t>c</w:t>
      </w:r>
      <w:r w:rsidRPr="009F1BCE">
        <w:rPr>
          <w:rFonts w:asciiTheme="minorHAnsi" w:hAnsiTheme="minorHAnsi" w:cstheme="minorHAnsi"/>
          <w:sz w:val="24"/>
        </w:rPr>
        <w:t xml:space="preserve">, </w:t>
      </w:r>
      <w:r w:rsidR="00E62B59" w:rsidRPr="009F1BCE">
        <w:rPr>
          <w:rFonts w:asciiTheme="minorHAnsi" w:hAnsiTheme="minorHAnsi" w:cstheme="minorHAnsi"/>
          <w:sz w:val="24"/>
        </w:rPr>
        <w:t xml:space="preserve">d </w:t>
      </w:r>
      <w:r w:rsidRPr="009F1BCE">
        <w:rPr>
          <w:rFonts w:asciiTheme="minorHAnsi" w:hAnsiTheme="minorHAnsi" w:cstheme="minorHAnsi"/>
          <w:sz w:val="24"/>
        </w:rPr>
        <w:t xml:space="preserve">(o ile potrzeba ich realizacji wynika z potrzeb rozwojowych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>czestników</w:t>
      </w:r>
      <w:r w:rsidR="006841F5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szkoleń);</w:t>
      </w:r>
    </w:p>
    <w:p w14:paraId="55574E8F" w14:textId="225656DE" w:rsidR="00B7249A" w:rsidRPr="009F1BCE" w:rsidRDefault="00E92F99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K</w:t>
      </w:r>
      <w:r w:rsidR="005D517C" w:rsidRPr="009F1BCE">
        <w:rPr>
          <w:rFonts w:asciiTheme="minorHAnsi" w:hAnsiTheme="minorHAnsi" w:cstheme="minorHAnsi"/>
          <w:sz w:val="24"/>
        </w:rPr>
        <w:t xml:space="preserve">ażdy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="005D517C" w:rsidRPr="009F1BCE">
        <w:rPr>
          <w:rFonts w:asciiTheme="minorHAnsi" w:hAnsiTheme="minorHAnsi" w:cstheme="minorHAnsi"/>
          <w:sz w:val="24"/>
        </w:rPr>
        <w:t xml:space="preserve">czestnik może skorzystać tylko z jednej ścieżki wskazanej w </w:t>
      </w:r>
      <w:r w:rsidR="001B2DD7" w:rsidRPr="009F1BCE">
        <w:rPr>
          <w:rFonts w:asciiTheme="minorHAnsi" w:hAnsiTheme="minorHAnsi" w:cstheme="minorHAnsi"/>
          <w:sz w:val="24"/>
        </w:rPr>
        <w:t xml:space="preserve">ust. </w:t>
      </w:r>
      <w:r w:rsidR="00F827BE" w:rsidRPr="009F1BCE">
        <w:rPr>
          <w:rFonts w:asciiTheme="minorHAnsi" w:hAnsiTheme="minorHAnsi" w:cstheme="minorHAnsi"/>
          <w:sz w:val="24"/>
        </w:rPr>
        <w:t>1</w:t>
      </w:r>
      <w:r w:rsidR="001B2DD7" w:rsidRPr="009F1BCE">
        <w:rPr>
          <w:rFonts w:asciiTheme="minorHAnsi" w:hAnsiTheme="minorHAnsi" w:cstheme="minorHAnsi"/>
          <w:sz w:val="24"/>
        </w:rPr>
        <w:t xml:space="preserve">: lit. </w:t>
      </w:r>
      <w:r w:rsidR="004E5B70" w:rsidRPr="009F1BCE">
        <w:rPr>
          <w:rFonts w:asciiTheme="minorHAnsi" w:hAnsiTheme="minorHAnsi" w:cstheme="minorHAnsi"/>
          <w:sz w:val="24"/>
        </w:rPr>
        <w:t>b</w:t>
      </w:r>
      <w:r w:rsidR="005D517C" w:rsidRPr="009F1BCE">
        <w:rPr>
          <w:rFonts w:asciiTheme="minorHAnsi" w:hAnsiTheme="minorHAnsi" w:cstheme="minorHAnsi"/>
          <w:sz w:val="24"/>
        </w:rPr>
        <w:t xml:space="preserve"> albo </w:t>
      </w:r>
      <w:r w:rsidR="004E5B70" w:rsidRPr="009F1BCE">
        <w:rPr>
          <w:rFonts w:asciiTheme="minorHAnsi" w:hAnsiTheme="minorHAnsi" w:cstheme="minorHAnsi"/>
          <w:sz w:val="24"/>
        </w:rPr>
        <w:t>c</w:t>
      </w:r>
      <w:r w:rsidR="005D517C" w:rsidRPr="009F1BCE">
        <w:rPr>
          <w:rFonts w:asciiTheme="minorHAnsi" w:hAnsiTheme="minorHAnsi" w:cstheme="minorHAnsi"/>
          <w:sz w:val="24"/>
        </w:rPr>
        <w:t xml:space="preserve"> albo </w:t>
      </w:r>
      <w:r w:rsidR="004E5B70" w:rsidRPr="009F1BCE">
        <w:rPr>
          <w:rFonts w:asciiTheme="minorHAnsi" w:hAnsiTheme="minorHAnsi" w:cstheme="minorHAnsi"/>
          <w:sz w:val="24"/>
        </w:rPr>
        <w:t>d</w:t>
      </w:r>
      <w:r w:rsidR="005D517C" w:rsidRPr="009F1BCE">
        <w:rPr>
          <w:rFonts w:asciiTheme="minorHAnsi" w:hAnsiTheme="minorHAnsi" w:cstheme="minorHAnsi"/>
          <w:sz w:val="24"/>
        </w:rPr>
        <w:t xml:space="preserve">, a także </w:t>
      </w:r>
      <w:r w:rsidR="007A5812" w:rsidRPr="009F1BCE">
        <w:rPr>
          <w:rFonts w:asciiTheme="minorHAnsi" w:hAnsiTheme="minorHAnsi" w:cstheme="minorHAnsi"/>
          <w:sz w:val="24"/>
        </w:rPr>
        <w:br/>
      </w:r>
      <w:r w:rsidR="005D517C" w:rsidRPr="009F1BCE">
        <w:rPr>
          <w:rFonts w:asciiTheme="minorHAnsi" w:hAnsiTheme="minorHAnsi" w:cstheme="minorHAnsi"/>
          <w:sz w:val="24"/>
        </w:rPr>
        <w:t>z</w:t>
      </w:r>
      <w:r w:rsidR="007A5812" w:rsidRPr="009F1BCE">
        <w:rPr>
          <w:rFonts w:asciiTheme="minorHAnsi" w:hAnsiTheme="minorHAnsi" w:cstheme="minorHAnsi"/>
          <w:sz w:val="24"/>
        </w:rPr>
        <w:t xml:space="preserve"> </w:t>
      </w:r>
      <w:r w:rsidR="005D517C" w:rsidRPr="009F1BCE">
        <w:rPr>
          <w:rFonts w:asciiTheme="minorHAnsi" w:hAnsiTheme="minorHAnsi" w:cstheme="minorHAnsi"/>
          <w:sz w:val="24"/>
        </w:rPr>
        <w:t xml:space="preserve">doradztwa związanego bezpośrednio z działaniami szkoleniowymi wskazanego w </w:t>
      </w:r>
      <w:r w:rsidR="001B2DD7" w:rsidRPr="009F1BCE">
        <w:rPr>
          <w:rFonts w:asciiTheme="minorHAnsi" w:hAnsiTheme="minorHAnsi" w:cstheme="minorHAnsi"/>
          <w:sz w:val="24"/>
        </w:rPr>
        <w:t>ust.</w:t>
      </w:r>
      <w:r w:rsidR="005D517C" w:rsidRPr="009F1BCE">
        <w:rPr>
          <w:rFonts w:asciiTheme="minorHAnsi" w:hAnsiTheme="minorHAnsi" w:cstheme="minorHAnsi"/>
          <w:sz w:val="24"/>
        </w:rPr>
        <w:t xml:space="preserve"> </w:t>
      </w:r>
      <w:r w:rsidR="00F827BE" w:rsidRPr="009F1BCE">
        <w:rPr>
          <w:rFonts w:asciiTheme="minorHAnsi" w:hAnsiTheme="minorHAnsi" w:cstheme="minorHAnsi"/>
          <w:sz w:val="24"/>
        </w:rPr>
        <w:t>1</w:t>
      </w:r>
      <w:r w:rsidR="001B2DD7" w:rsidRPr="009F1BCE">
        <w:rPr>
          <w:rFonts w:asciiTheme="minorHAnsi" w:hAnsiTheme="minorHAnsi" w:cstheme="minorHAnsi"/>
          <w:sz w:val="24"/>
        </w:rPr>
        <w:t xml:space="preserve"> lit.</w:t>
      </w:r>
      <w:r w:rsidR="005D517C" w:rsidRPr="009F1BCE">
        <w:rPr>
          <w:rFonts w:asciiTheme="minorHAnsi" w:hAnsiTheme="minorHAnsi" w:cstheme="minorHAnsi"/>
          <w:sz w:val="24"/>
        </w:rPr>
        <w:t xml:space="preserve"> </w:t>
      </w:r>
      <w:r w:rsidR="004E5B70" w:rsidRPr="009F1BCE">
        <w:rPr>
          <w:rFonts w:asciiTheme="minorHAnsi" w:hAnsiTheme="minorHAnsi" w:cstheme="minorHAnsi"/>
          <w:sz w:val="24"/>
        </w:rPr>
        <w:t>e</w:t>
      </w:r>
      <w:r w:rsidR="005D517C" w:rsidRPr="009F1BCE">
        <w:rPr>
          <w:rFonts w:asciiTheme="minorHAnsi" w:hAnsiTheme="minorHAnsi" w:cstheme="minorHAnsi"/>
          <w:sz w:val="24"/>
        </w:rPr>
        <w:t xml:space="preserve">; </w:t>
      </w:r>
    </w:p>
    <w:p w14:paraId="38E2F6AC" w14:textId="0D6CAF9C" w:rsidR="00B7249A" w:rsidRPr="009F1BCE" w:rsidRDefault="00157510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Szkolenia, o których mowa w ust. 1 lit. </w:t>
      </w:r>
      <w:r w:rsidR="007A5812" w:rsidRPr="009F1BCE">
        <w:rPr>
          <w:rFonts w:asciiTheme="minorHAnsi" w:hAnsiTheme="minorHAnsi" w:cstheme="minorHAnsi"/>
          <w:sz w:val="24"/>
        </w:rPr>
        <w:t>b</w:t>
      </w:r>
      <w:r w:rsidRPr="009F1BCE">
        <w:rPr>
          <w:rFonts w:asciiTheme="minorHAnsi" w:hAnsiTheme="minorHAnsi" w:cstheme="minorHAnsi"/>
          <w:sz w:val="24"/>
        </w:rPr>
        <w:t xml:space="preserve"> (ścieżka 1) trwają </w:t>
      </w:r>
      <w:r w:rsidR="00900823" w:rsidRPr="009F1BCE">
        <w:rPr>
          <w:rFonts w:asciiTheme="minorHAnsi" w:hAnsiTheme="minorHAnsi" w:cstheme="minorHAnsi"/>
          <w:sz w:val="24"/>
        </w:rPr>
        <w:t>24</w:t>
      </w:r>
      <w:r w:rsidRPr="009F1BCE">
        <w:rPr>
          <w:rFonts w:asciiTheme="minorHAnsi" w:hAnsiTheme="minorHAnsi" w:cstheme="minorHAnsi"/>
          <w:sz w:val="24"/>
        </w:rPr>
        <w:t xml:space="preserve"> godziny szkoleniowe, </w:t>
      </w:r>
      <w:r w:rsidR="00900823" w:rsidRPr="009F1BCE">
        <w:rPr>
          <w:rFonts w:asciiTheme="minorHAnsi" w:hAnsiTheme="minorHAnsi" w:cstheme="minorHAnsi"/>
          <w:sz w:val="24"/>
        </w:rPr>
        <w:t>8</w:t>
      </w:r>
      <w:r w:rsidRPr="009F1BCE">
        <w:rPr>
          <w:rFonts w:asciiTheme="minorHAnsi" w:hAnsiTheme="minorHAnsi" w:cstheme="minorHAnsi"/>
          <w:sz w:val="24"/>
        </w:rPr>
        <w:t xml:space="preserve"> godzin część ogólna oraz 16 godzin część specjalistyczna</w:t>
      </w:r>
      <w:r w:rsidR="001D09C5" w:rsidRPr="009F1BCE">
        <w:rPr>
          <w:rFonts w:asciiTheme="minorHAnsi" w:hAnsiTheme="minorHAnsi" w:cstheme="minorHAnsi"/>
          <w:sz w:val="24"/>
        </w:rPr>
        <w:t xml:space="preserve"> (</w:t>
      </w:r>
      <w:r w:rsidR="00900823" w:rsidRPr="009F1BCE">
        <w:rPr>
          <w:rFonts w:asciiTheme="minorHAnsi" w:hAnsiTheme="minorHAnsi" w:cstheme="minorHAnsi"/>
          <w:sz w:val="24"/>
        </w:rPr>
        <w:t>3</w:t>
      </w:r>
      <w:r w:rsidR="001D09C5" w:rsidRPr="009F1BCE">
        <w:rPr>
          <w:rFonts w:asciiTheme="minorHAnsi" w:hAnsiTheme="minorHAnsi" w:cstheme="minorHAnsi"/>
          <w:sz w:val="24"/>
        </w:rPr>
        <w:t xml:space="preserve"> dni po 8 godzin lekcyjnych)</w:t>
      </w:r>
      <w:r w:rsidRPr="009F1BCE">
        <w:rPr>
          <w:rFonts w:asciiTheme="minorHAnsi" w:hAnsiTheme="minorHAnsi" w:cstheme="minorHAnsi"/>
          <w:sz w:val="24"/>
        </w:rPr>
        <w:t xml:space="preserve">; </w:t>
      </w:r>
      <w:r w:rsidR="005D517C" w:rsidRPr="009F1BCE">
        <w:rPr>
          <w:rFonts w:asciiTheme="minorHAnsi" w:hAnsiTheme="minorHAnsi" w:cstheme="minorHAnsi"/>
          <w:sz w:val="24"/>
        </w:rPr>
        <w:t xml:space="preserve"> </w:t>
      </w:r>
    </w:p>
    <w:p w14:paraId="7579616E" w14:textId="23882FA1" w:rsidR="00B7249A" w:rsidRPr="009F1BCE" w:rsidRDefault="00B91411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</w:t>
      </w:r>
      <w:r w:rsidR="005D517C" w:rsidRPr="009F1BCE">
        <w:rPr>
          <w:rFonts w:asciiTheme="minorHAnsi" w:hAnsiTheme="minorHAnsi" w:cstheme="minorHAnsi"/>
          <w:sz w:val="24"/>
        </w:rPr>
        <w:t>ziała</w:t>
      </w:r>
      <w:r w:rsidRPr="009F1BCE">
        <w:rPr>
          <w:rFonts w:asciiTheme="minorHAnsi" w:hAnsiTheme="minorHAnsi" w:cstheme="minorHAnsi"/>
          <w:sz w:val="24"/>
        </w:rPr>
        <w:t>nia</w:t>
      </w:r>
      <w:r w:rsidR="005D517C" w:rsidRPr="009F1BCE">
        <w:rPr>
          <w:rFonts w:asciiTheme="minorHAnsi" w:hAnsiTheme="minorHAnsi" w:cstheme="minorHAnsi"/>
          <w:sz w:val="24"/>
        </w:rPr>
        <w:t xml:space="preserve"> szkoleniow</w:t>
      </w:r>
      <w:r w:rsidRPr="009F1BCE">
        <w:rPr>
          <w:rFonts w:asciiTheme="minorHAnsi" w:hAnsiTheme="minorHAnsi" w:cstheme="minorHAnsi"/>
          <w:sz w:val="24"/>
        </w:rPr>
        <w:t>e</w:t>
      </w:r>
      <w:r w:rsidR="005D517C" w:rsidRPr="009F1BCE">
        <w:rPr>
          <w:rFonts w:asciiTheme="minorHAnsi" w:hAnsiTheme="minorHAnsi" w:cstheme="minorHAnsi"/>
          <w:sz w:val="24"/>
        </w:rPr>
        <w:t xml:space="preserve">, o których mowa w </w:t>
      </w:r>
      <w:r w:rsidR="00625C7C" w:rsidRPr="009F1BCE">
        <w:rPr>
          <w:rFonts w:asciiTheme="minorHAnsi" w:hAnsiTheme="minorHAnsi" w:cstheme="minorHAnsi"/>
          <w:sz w:val="24"/>
        </w:rPr>
        <w:t>ust.</w:t>
      </w:r>
      <w:r w:rsidR="005D517C" w:rsidRPr="009F1BCE">
        <w:rPr>
          <w:rFonts w:asciiTheme="minorHAnsi" w:hAnsiTheme="minorHAnsi" w:cstheme="minorHAnsi"/>
          <w:sz w:val="24"/>
        </w:rPr>
        <w:t xml:space="preserve"> </w:t>
      </w:r>
      <w:r w:rsidR="00F827BE" w:rsidRPr="009F1BCE">
        <w:rPr>
          <w:rFonts w:asciiTheme="minorHAnsi" w:hAnsiTheme="minorHAnsi" w:cstheme="minorHAnsi"/>
          <w:sz w:val="24"/>
        </w:rPr>
        <w:t>1</w:t>
      </w:r>
      <w:r w:rsidR="00625C7C" w:rsidRPr="009F1BCE">
        <w:rPr>
          <w:rFonts w:asciiTheme="minorHAnsi" w:hAnsiTheme="minorHAnsi" w:cstheme="minorHAnsi"/>
          <w:sz w:val="24"/>
        </w:rPr>
        <w:t xml:space="preserve"> lit.</w:t>
      </w:r>
      <w:r w:rsidR="00F5471A" w:rsidRPr="009F1BCE">
        <w:rPr>
          <w:rFonts w:asciiTheme="minorHAnsi" w:hAnsiTheme="minorHAnsi" w:cstheme="minorHAnsi"/>
          <w:sz w:val="24"/>
        </w:rPr>
        <w:t xml:space="preserve"> </w:t>
      </w:r>
      <w:r w:rsidR="00656748" w:rsidRPr="009F1BCE">
        <w:rPr>
          <w:rFonts w:asciiTheme="minorHAnsi" w:hAnsiTheme="minorHAnsi" w:cstheme="minorHAnsi"/>
          <w:sz w:val="24"/>
        </w:rPr>
        <w:t xml:space="preserve">c </w:t>
      </w:r>
      <w:r w:rsidR="005D517C" w:rsidRPr="009F1BCE">
        <w:rPr>
          <w:rFonts w:asciiTheme="minorHAnsi" w:hAnsiTheme="minorHAnsi" w:cstheme="minorHAnsi"/>
          <w:sz w:val="24"/>
        </w:rPr>
        <w:t>(</w:t>
      </w:r>
      <w:r w:rsidR="00625C7C" w:rsidRPr="009F1BCE">
        <w:rPr>
          <w:rFonts w:asciiTheme="minorHAnsi" w:hAnsiTheme="minorHAnsi" w:cstheme="minorHAnsi"/>
          <w:sz w:val="24"/>
        </w:rPr>
        <w:t>Ś</w:t>
      </w:r>
      <w:r w:rsidR="005D517C" w:rsidRPr="009F1BCE">
        <w:rPr>
          <w:rFonts w:asciiTheme="minorHAnsi" w:hAnsiTheme="minorHAnsi" w:cstheme="minorHAnsi"/>
          <w:sz w:val="24"/>
        </w:rPr>
        <w:t xml:space="preserve">cieżka 2) i </w:t>
      </w:r>
      <w:r w:rsidR="00625C7C" w:rsidRPr="009F1BCE">
        <w:rPr>
          <w:rFonts w:asciiTheme="minorHAnsi" w:hAnsiTheme="minorHAnsi" w:cstheme="minorHAnsi"/>
          <w:sz w:val="24"/>
        </w:rPr>
        <w:t>lit</w:t>
      </w:r>
      <w:r w:rsidR="005D517C" w:rsidRPr="009F1BCE">
        <w:rPr>
          <w:rFonts w:asciiTheme="minorHAnsi" w:hAnsiTheme="minorHAnsi" w:cstheme="minorHAnsi"/>
          <w:sz w:val="24"/>
        </w:rPr>
        <w:t>.</w:t>
      </w:r>
      <w:r w:rsidR="00F5471A" w:rsidRPr="009F1BCE">
        <w:rPr>
          <w:rFonts w:asciiTheme="minorHAnsi" w:hAnsiTheme="minorHAnsi" w:cstheme="minorHAnsi"/>
          <w:sz w:val="24"/>
        </w:rPr>
        <w:t xml:space="preserve"> </w:t>
      </w:r>
      <w:r w:rsidR="00656748" w:rsidRPr="009F1BCE">
        <w:rPr>
          <w:rFonts w:asciiTheme="minorHAnsi" w:hAnsiTheme="minorHAnsi" w:cstheme="minorHAnsi"/>
          <w:sz w:val="24"/>
        </w:rPr>
        <w:t xml:space="preserve">d </w:t>
      </w:r>
      <w:r w:rsidR="005D517C" w:rsidRPr="009F1BCE">
        <w:rPr>
          <w:rFonts w:asciiTheme="minorHAnsi" w:hAnsiTheme="minorHAnsi" w:cstheme="minorHAnsi"/>
          <w:sz w:val="24"/>
        </w:rPr>
        <w:t>(</w:t>
      </w:r>
      <w:r w:rsidR="00625C7C" w:rsidRPr="009F1BCE">
        <w:rPr>
          <w:rFonts w:asciiTheme="minorHAnsi" w:hAnsiTheme="minorHAnsi" w:cstheme="minorHAnsi"/>
          <w:sz w:val="24"/>
        </w:rPr>
        <w:t>Ś</w:t>
      </w:r>
      <w:r w:rsidR="005D517C" w:rsidRPr="009F1BCE">
        <w:rPr>
          <w:rFonts w:asciiTheme="minorHAnsi" w:hAnsiTheme="minorHAnsi" w:cstheme="minorHAnsi"/>
          <w:sz w:val="24"/>
        </w:rPr>
        <w:t xml:space="preserve">cieżka 3), mogą zostać zrealizowane gdy ankieta sprawdzająca wiedzę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="005D517C" w:rsidRPr="009F1BCE">
        <w:rPr>
          <w:rFonts w:asciiTheme="minorHAnsi" w:hAnsiTheme="minorHAnsi" w:cstheme="minorHAnsi"/>
          <w:sz w:val="24"/>
        </w:rPr>
        <w:t xml:space="preserve">czestników potwierdzi znajomość zagadnień omawianych w części ogólnej, o której mowa w </w:t>
      </w:r>
      <w:r w:rsidR="00625C7C" w:rsidRPr="009F1BCE">
        <w:rPr>
          <w:rFonts w:asciiTheme="minorHAnsi" w:hAnsiTheme="minorHAnsi" w:cstheme="minorHAnsi"/>
          <w:sz w:val="24"/>
        </w:rPr>
        <w:t xml:space="preserve">ust. </w:t>
      </w:r>
      <w:r w:rsidR="005D517C" w:rsidRPr="009F1BCE">
        <w:rPr>
          <w:rFonts w:asciiTheme="minorHAnsi" w:hAnsiTheme="minorHAnsi" w:cstheme="minorHAnsi"/>
          <w:sz w:val="24"/>
        </w:rPr>
        <w:t xml:space="preserve"> 1</w:t>
      </w:r>
      <w:r w:rsidR="00625C7C" w:rsidRPr="009F1BCE">
        <w:rPr>
          <w:rFonts w:asciiTheme="minorHAnsi" w:hAnsiTheme="minorHAnsi" w:cstheme="minorHAnsi"/>
          <w:sz w:val="24"/>
        </w:rPr>
        <w:t xml:space="preserve"> lit.</w:t>
      </w:r>
      <w:r w:rsidR="00F5471A" w:rsidRPr="009F1BCE">
        <w:rPr>
          <w:rFonts w:asciiTheme="minorHAnsi" w:hAnsiTheme="minorHAnsi" w:cstheme="minorHAnsi"/>
          <w:sz w:val="24"/>
        </w:rPr>
        <w:t xml:space="preserve"> </w:t>
      </w:r>
      <w:r w:rsidR="00656748" w:rsidRPr="009F1BCE">
        <w:rPr>
          <w:rFonts w:asciiTheme="minorHAnsi" w:hAnsiTheme="minorHAnsi" w:cstheme="minorHAnsi"/>
          <w:sz w:val="24"/>
        </w:rPr>
        <w:t>b</w:t>
      </w:r>
      <w:r w:rsidR="00F5471A" w:rsidRPr="009F1BCE">
        <w:rPr>
          <w:rFonts w:asciiTheme="minorHAnsi" w:hAnsiTheme="minorHAnsi" w:cstheme="minorHAnsi"/>
          <w:sz w:val="24"/>
        </w:rPr>
        <w:t xml:space="preserve">, </w:t>
      </w:r>
      <w:r w:rsidR="005D517C" w:rsidRPr="009F1BCE">
        <w:rPr>
          <w:rFonts w:asciiTheme="minorHAnsi" w:hAnsiTheme="minorHAnsi" w:cstheme="minorHAnsi"/>
          <w:sz w:val="24"/>
        </w:rPr>
        <w:t xml:space="preserve">i. </w:t>
      </w:r>
      <w:r w:rsidR="00977458" w:rsidRPr="009F1BCE">
        <w:rPr>
          <w:rFonts w:asciiTheme="minorHAnsi" w:hAnsiTheme="minorHAnsi" w:cstheme="minorHAnsi"/>
          <w:sz w:val="24"/>
        </w:rPr>
        <w:t xml:space="preserve">Szkolenia te trwają </w:t>
      </w:r>
      <w:r w:rsidR="00900823" w:rsidRPr="009F1BCE">
        <w:rPr>
          <w:rFonts w:asciiTheme="minorHAnsi" w:hAnsiTheme="minorHAnsi" w:cstheme="minorHAnsi"/>
          <w:sz w:val="24"/>
        </w:rPr>
        <w:t>16</w:t>
      </w:r>
      <w:r w:rsidR="001D09C5" w:rsidRPr="009F1BCE">
        <w:rPr>
          <w:rFonts w:asciiTheme="minorHAnsi" w:hAnsiTheme="minorHAnsi" w:cstheme="minorHAnsi"/>
          <w:sz w:val="24"/>
        </w:rPr>
        <w:t xml:space="preserve"> godzin (</w:t>
      </w:r>
      <w:r w:rsidR="00900823" w:rsidRPr="009F1BCE">
        <w:rPr>
          <w:rFonts w:asciiTheme="minorHAnsi" w:hAnsiTheme="minorHAnsi" w:cstheme="minorHAnsi"/>
          <w:sz w:val="24"/>
        </w:rPr>
        <w:t>2</w:t>
      </w:r>
      <w:r w:rsidR="001D09C5" w:rsidRPr="009F1BCE">
        <w:rPr>
          <w:rFonts w:asciiTheme="minorHAnsi" w:hAnsiTheme="minorHAnsi" w:cstheme="minorHAnsi"/>
          <w:sz w:val="24"/>
        </w:rPr>
        <w:t xml:space="preserve"> dni po 8 godzin lekcyjnych). </w:t>
      </w:r>
      <w:r w:rsidR="005D517C" w:rsidRPr="009F1BCE">
        <w:rPr>
          <w:rFonts w:asciiTheme="minorHAnsi" w:hAnsiTheme="minorHAnsi" w:cstheme="minorHAnsi"/>
          <w:sz w:val="24"/>
        </w:rPr>
        <w:t xml:space="preserve"> </w:t>
      </w:r>
    </w:p>
    <w:p w14:paraId="08D70327" w14:textId="641629EE" w:rsidR="00B7249A" w:rsidRPr="009F1BCE" w:rsidRDefault="00BD0EEB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lastRenderedPageBreak/>
        <w:t>Z</w:t>
      </w:r>
      <w:r w:rsidR="003B634E" w:rsidRPr="009F1BCE">
        <w:rPr>
          <w:rFonts w:asciiTheme="minorHAnsi" w:hAnsiTheme="minorHAnsi" w:cstheme="minorHAnsi"/>
          <w:sz w:val="24"/>
        </w:rPr>
        <w:t>a 1 godzinę zajęć dydaktycznych prowadzonych w formie szkoleń uznaje się godzinę</w:t>
      </w:r>
      <w:r w:rsidR="005259E6" w:rsidRPr="009F1BCE">
        <w:rPr>
          <w:rFonts w:asciiTheme="minorHAnsi" w:hAnsiTheme="minorHAnsi" w:cstheme="minorHAnsi"/>
          <w:sz w:val="24"/>
        </w:rPr>
        <w:t xml:space="preserve"> </w:t>
      </w:r>
      <w:r w:rsidR="003B634E" w:rsidRPr="009F1BCE">
        <w:rPr>
          <w:rFonts w:asciiTheme="minorHAnsi" w:hAnsiTheme="minorHAnsi" w:cstheme="minorHAnsi"/>
          <w:sz w:val="24"/>
        </w:rPr>
        <w:t>lekcyjną (45 minut)</w:t>
      </w:r>
      <w:r w:rsidR="0088406C" w:rsidRPr="009F1BCE">
        <w:rPr>
          <w:rFonts w:asciiTheme="minorHAnsi" w:hAnsiTheme="minorHAnsi" w:cstheme="minorHAnsi"/>
          <w:sz w:val="24"/>
        </w:rPr>
        <w:t xml:space="preserve">. </w:t>
      </w:r>
      <w:r w:rsidR="007A5812" w:rsidRPr="009F1BCE">
        <w:rPr>
          <w:rFonts w:asciiTheme="minorHAnsi" w:hAnsiTheme="minorHAnsi" w:cstheme="minorHAnsi"/>
          <w:sz w:val="24"/>
        </w:rPr>
        <w:t xml:space="preserve"> </w:t>
      </w:r>
      <w:r w:rsidR="002C5AE3" w:rsidRPr="009F1BCE">
        <w:rPr>
          <w:rFonts w:asciiTheme="minorHAnsi" w:hAnsiTheme="minorHAnsi" w:cstheme="minorHAnsi"/>
          <w:sz w:val="24"/>
        </w:rPr>
        <w:t>Uczestnicy na szkoleniach maja zapewnione 3 przerwy</w:t>
      </w:r>
      <w:r w:rsidR="00D749F8" w:rsidRPr="009F1BCE">
        <w:rPr>
          <w:rFonts w:asciiTheme="minorHAnsi" w:hAnsiTheme="minorHAnsi" w:cstheme="minorHAnsi"/>
          <w:sz w:val="24"/>
        </w:rPr>
        <w:t xml:space="preserve">. Jeden dzień szkoleniowy nie będzie dłuższy niż </w:t>
      </w:r>
      <w:r w:rsidR="0088406C" w:rsidRPr="009F1BCE">
        <w:rPr>
          <w:rFonts w:asciiTheme="minorHAnsi" w:hAnsiTheme="minorHAnsi" w:cstheme="minorHAnsi"/>
          <w:sz w:val="24"/>
        </w:rPr>
        <w:t>8</w:t>
      </w:r>
      <w:r w:rsidR="007A5812" w:rsidRPr="009F1BCE">
        <w:rPr>
          <w:rFonts w:asciiTheme="minorHAnsi" w:hAnsiTheme="minorHAnsi" w:cstheme="minorHAnsi"/>
          <w:sz w:val="24"/>
        </w:rPr>
        <w:t xml:space="preserve"> </w:t>
      </w:r>
      <w:r w:rsidR="0088406C" w:rsidRPr="009F1BCE">
        <w:rPr>
          <w:rFonts w:asciiTheme="minorHAnsi" w:hAnsiTheme="minorHAnsi" w:cstheme="minorHAnsi"/>
          <w:sz w:val="24"/>
        </w:rPr>
        <w:t xml:space="preserve">godzin </w:t>
      </w:r>
      <w:r w:rsidR="003B634E" w:rsidRPr="009F1BCE">
        <w:rPr>
          <w:rFonts w:asciiTheme="minorHAnsi" w:hAnsiTheme="minorHAnsi" w:cstheme="minorHAnsi"/>
          <w:sz w:val="24"/>
        </w:rPr>
        <w:t>zegarowych (wraz z przerwami);</w:t>
      </w:r>
    </w:p>
    <w:p w14:paraId="3AE16B6B" w14:textId="127B17F3" w:rsidR="00AD50A3" w:rsidRPr="009F1BCE" w:rsidRDefault="00AD50A3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</w:t>
      </w:r>
      <w:r w:rsidR="003B634E" w:rsidRPr="009F1BCE">
        <w:rPr>
          <w:rFonts w:asciiTheme="minorHAnsi" w:hAnsiTheme="minorHAnsi" w:cstheme="minorHAnsi"/>
          <w:sz w:val="24"/>
        </w:rPr>
        <w:t>odział czasowy szkolenia w części ogólnej i specjalistycznej:</w:t>
      </w:r>
    </w:p>
    <w:p w14:paraId="59B7EEB5" w14:textId="77777777" w:rsidR="00AD50A3" w:rsidRPr="009F1BCE" w:rsidRDefault="00625C7C" w:rsidP="0004777D">
      <w:pPr>
        <w:pStyle w:val="Akapitzlist"/>
        <w:ind w:left="36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a)</w:t>
      </w:r>
      <w:r w:rsidR="003B634E" w:rsidRPr="009F1BCE">
        <w:rPr>
          <w:rFonts w:asciiTheme="minorHAnsi" w:hAnsiTheme="minorHAnsi" w:cstheme="minorHAnsi"/>
          <w:sz w:val="24"/>
        </w:rPr>
        <w:t xml:space="preserve"> </w:t>
      </w:r>
      <w:r w:rsidR="00F5471A" w:rsidRPr="009F1BCE">
        <w:rPr>
          <w:rFonts w:asciiTheme="minorHAnsi" w:hAnsiTheme="minorHAnsi" w:cstheme="minorHAnsi"/>
          <w:sz w:val="24"/>
        </w:rPr>
        <w:t>w</w:t>
      </w:r>
      <w:r w:rsidR="003B634E" w:rsidRPr="009F1BCE">
        <w:rPr>
          <w:rFonts w:asciiTheme="minorHAnsi" w:hAnsiTheme="minorHAnsi" w:cstheme="minorHAnsi"/>
          <w:sz w:val="24"/>
        </w:rPr>
        <w:t>ykłady - maksimum 50% planowanego czasu każdego szkolenia;</w:t>
      </w:r>
    </w:p>
    <w:p w14:paraId="1C7E0643" w14:textId="3B237122" w:rsidR="00B7249A" w:rsidRPr="009F1BCE" w:rsidRDefault="00625C7C" w:rsidP="0004777D">
      <w:pPr>
        <w:pStyle w:val="Akapitzlist"/>
        <w:ind w:left="36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b)</w:t>
      </w:r>
      <w:r w:rsidR="003B634E" w:rsidRPr="009F1BCE">
        <w:rPr>
          <w:rFonts w:asciiTheme="minorHAnsi" w:hAnsiTheme="minorHAnsi" w:cstheme="minorHAnsi"/>
          <w:sz w:val="24"/>
        </w:rPr>
        <w:t xml:space="preserve"> </w:t>
      </w:r>
      <w:r w:rsidR="00F5471A" w:rsidRPr="009F1BCE">
        <w:rPr>
          <w:rFonts w:asciiTheme="minorHAnsi" w:hAnsiTheme="minorHAnsi" w:cstheme="minorHAnsi"/>
          <w:sz w:val="24"/>
        </w:rPr>
        <w:t>ć</w:t>
      </w:r>
      <w:r w:rsidR="003B634E" w:rsidRPr="009F1BCE">
        <w:rPr>
          <w:rFonts w:asciiTheme="minorHAnsi" w:hAnsiTheme="minorHAnsi" w:cstheme="minorHAnsi"/>
          <w:sz w:val="24"/>
        </w:rPr>
        <w:t xml:space="preserve">wiczenia i inne formy aktywizacji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="003B634E" w:rsidRPr="009F1BCE">
        <w:rPr>
          <w:rFonts w:asciiTheme="minorHAnsi" w:hAnsiTheme="minorHAnsi" w:cstheme="minorHAnsi"/>
          <w:sz w:val="24"/>
        </w:rPr>
        <w:t>czestników - minimum 50% planowanego czasu</w:t>
      </w:r>
      <w:r w:rsidR="004E114B" w:rsidRPr="009F1BCE">
        <w:rPr>
          <w:rFonts w:asciiTheme="minorHAnsi" w:hAnsiTheme="minorHAnsi" w:cstheme="minorHAnsi"/>
          <w:sz w:val="24"/>
        </w:rPr>
        <w:t xml:space="preserve"> </w:t>
      </w:r>
      <w:r w:rsidR="00A1014D" w:rsidRPr="009F1BCE">
        <w:rPr>
          <w:rFonts w:asciiTheme="minorHAnsi" w:hAnsiTheme="minorHAnsi" w:cstheme="minorHAnsi"/>
          <w:sz w:val="24"/>
        </w:rPr>
        <w:t>s</w:t>
      </w:r>
      <w:r w:rsidR="003B634E" w:rsidRPr="009F1BCE">
        <w:rPr>
          <w:rFonts w:asciiTheme="minorHAnsi" w:hAnsiTheme="minorHAnsi" w:cstheme="minorHAnsi"/>
          <w:sz w:val="24"/>
        </w:rPr>
        <w:t>zkolenia</w:t>
      </w:r>
      <w:r w:rsidR="00F5471A" w:rsidRPr="009F1BCE">
        <w:rPr>
          <w:rFonts w:asciiTheme="minorHAnsi" w:hAnsiTheme="minorHAnsi" w:cstheme="minorHAnsi"/>
          <w:sz w:val="24"/>
        </w:rPr>
        <w:t>;</w:t>
      </w:r>
    </w:p>
    <w:p w14:paraId="65CEC42E" w14:textId="1F692C65" w:rsidR="00BD0EEB" w:rsidRPr="009F1BCE" w:rsidRDefault="003B634E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Liczebność grup szkoleniowych (zdalnych i stacjonarnych) nie może być mniejsza niż 10 osób i większa niż 24 os</w:t>
      </w:r>
      <w:r w:rsidR="000857A1" w:rsidRPr="009F1BCE">
        <w:rPr>
          <w:rFonts w:asciiTheme="minorHAnsi" w:hAnsiTheme="minorHAnsi" w:cstheme="minorHAnsi"/>
          <w:sz w:val="24"/>
        </w:rPr>
        <w:t>oby</w:t>
      </w:r>
      <w:r w:rsidRPr="009F1BCE">
        <w:rPr>
          <w:rFonts w:asciiTheme="minorHAnsi" w:hAnsiTheme="minorHAnsi" w:cstheme="minorHAnsi"/>
          <w:sz w:val="24"/>
        </w:rPr>
        <w:t xml:space="preserve">. </w:t>
      </w:r>
    </w:p>
    <w:p w14:paraId="13690E57" w14:textId="0AED9FE5" w:rsidR="008850A6" w:rsidRPr="009F1BCE" w:rsidRDefault="008850A6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Program części ogólnej, o której mowa w pkt 1.b.i., </w:t>
      </w:r>
      <w:r w:rsidR="0073162F" w:rsidRPr="009F1BCE">
        <w:rPr>
          <w:rFonts w:asciiTheme="minorHAnsi" w:hAnsiTheme="minorHAnsi" w:cstheme="minorHAnsi"/>
          <w:sz w:val="24"/>
        </w:rPr>
        <w:t>będzie</w:t>
      </w:r>
      <w:r w:rsidRPr="009F1BCE">
        <w:rPr>
          <w:rFonts w:asciiTheme="minorHAnsi" w:hAnsiTheme="minorHAnsi" w:cstheme="minorHAnsi"/>
          <w:sz w:val="24"/>
        </w:rPr>
        <w:t xml:space="preserve"> uwzględniać co najmniej poniższe zagadnienia</w:t>
      </w:r>
      <w:r w:rsidR="000857A1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tematyczne:</w:t>
      </w:r>
    </w:p>
    <w:p w14:paraId="07321CCF" w14:textId="448A8F40" w:rsidR="008850A6" w:rsidRPr="009F1BCE" w:rsidRDefault="008850A6" w:rsidP="0004777D">
      <w:pPr>
        <w:pStyle w:val="Akapitzlist"/>
        <w:numPr>
          <w:ilvl w:val="0"/>
          <w:numId w:val="11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uwarunkowanie przejścia z gospodarki liniowej do gospodarki o obiegu zamkniętym -</w:t>
      </w:r>
      <w:r w:rsidR="000857A1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ograniczoność zasobów i kryzys klimatyczny</w:t>
      </w:r>
      <w:r w:rsidR="00625C7C" w:rsidRPr="009F1BCE">
        <w:rPr>
          <w:rFonts w:asciiTheme="minorHAnsi" w:hAnsiTheme="minorHAnsi" w:cstheme="minorHAnsi"/>
          <w:sz w:val="24"/>
        </w:rPr>
        <w:t>.</w:t>
      </w:r>
    </w:p>
    <w:p w14:paraId="2428071A" w14:textId="564389CB" w:rsidR="00BD0EEB" w:rsidRPr="009F1BCE" w:rsidRDefault="008850A6" w:rsidP="0004777D">
      <w:pPr>
        <w:ind w:left="709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Zagadnienia poruszane w tym obszarze to m.in.: definicja gospodarki liniowej i gospodarki o obiegu</w:t>
      </w:r>
      <w:r w:rsidR="00E275B2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zamkniętym, różnice, czynniki powodujące kryzys klimatyczny, analiza zasobów naturalnych, analiza kontekstu i skutków kryzysu klimatycznego i ograniczoności zasobów dla funkcjonowania gospodarki </w:t>
      </w:r>
      <w:r w:rsidR="00E275B2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i</w:t>
      </w:r>
      <w:r w:rsidR="00E275B2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przedsiębiorstw, kontekst społeczny, rozwój presji interesariuszy na wdrażanie rozwiązań zgodnych </w:t>
      </w:r>
      <w:r w:rsidR="00E275B2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z</w:t>
      </w:r>
      <w:r w:rsidR="00E275B2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GOZ i zrównoważonym rozwojem,</w:t>
      </w:r>
    </w:p>
    <w:p w14:paraId="155D2867" w14:textId="06EA39C8" w:rsidR="008850A6" w:rsidRPr="009F1BCE" w:rsidRDefault="008850A6" w:rsidP="0004777D">
      <w:pPr>
        <w:pStyle w:val="Akapitzlist"/>
        <w:numPr>
          <w:ilvl w:val="0"/>
          <w:numId w:val="11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zrównoważony rozwój w działalności przedsiębiorstw</w:t>
      </w:r>
      <w:r w:rsidR="00625C7C" w:rsidRPr="009F1BCE">
        <w:rPr>
          <w:rFonts w:asciiTheme="minorHAnsi" w:hAnsiTheme="minorHAnsi" w:cstheme="minorHAnsi"/>
          <w:sz w:val="24"/>
        </w:rPr>
        <w:t>.</w:t>
      </w:r>
    </w:p>
    <w:p w14:paraId="3618B719" w14:textId="780A0E1B" w:rsidR="008850A6" w:rsidRPr="009F1BCE" w:rsidRDefault="008850A6" w:rsidP="0004777D">
      <w:pPr>
        <w:ind w:left="709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Zagadnienia poruszane w tym obszarze to m.in.: definicja zrównoważonego rozwoju oraz obszarów ESG (środowiskowych, społecznych i ładu korporacyjnego),</w:t>
      </w:r>
      <w:r w:rsidR="00E275B2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cele zrównoważonego rozwoju Narodów Zjednoczonych, działania przedsiębiorstwa zgodne ze zrównoważonym rozwojem oraz obszarami ESG, dobre i złe praktyki (</w:t>
      </w:r>
      <w:proofErr w:type="spellStart"/>
      <w:r w:rsidRPr="009F1BCE">
        <w:rPr>
          <w:rFonts w:asciiTheme="minorHAnsi" w:hAnsiTheme="minorHAnsi" w:cstheme="minorHAnsi"/>
          <w:sz w:val="24"/>
        </w:rPr>
        <w:t>green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9F1BCE">
        <w:rPr>
          <w:rFonts w:asciiTheme="minorHAnsi" w:hAnsiTheme="minorHAnsi" w:cstheme="minorHAnsi"/>
          <w:sz w:val="24"/>
        </w:rPr>
        <w:t>washing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), koszty i korzyści w długim i krótkim okresie dla przedsiębiorstwa </w:t>
      </w:r>
      <w:r w:rsidR="00E275B2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i interesariuszy, raportowanie niefinansowe przedsiębiorstw, zrównoważony rozwój w łańcuchu dostaw,</w:t>
      </w:r>
    </w:p>
    <w:p w14:paraId="1BAE2FD6" w14:textId="748C98EC" w:rsidR="008850A6" w:rsidRPr="009F1BCE" w:rsidRDefault="008850A6" w:rsidP="0004777D">
      <w:pPr>
        <w:pStyle w:val="Akapitzlist"/>
        <w:numPr>
          <w:ilvl w:val="0"/>
          <w:numId w:val="11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istota regulacji unijnych (taksonomia) i krajowych oraz działań rządowych wspierających rozwój GOZ</w:t>
      </w:r>
      <w:r w:rsidR="00625C7C" w:rsidRPr="009F1BCE">
        <w:rPr>
          <w:rFonts w:asciiTheme="minorHAnsi" w:hAnsiTheme="minorHAnsi" w:cstheme="minorHAnsi"/>
          <w:sz w:val="24"/>
        </w:rPr>
        <w:t>.</w:t>
      </w:r>
      <w:r w:rsidR="00BD0EEB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Zagadnienia poruszane w tym obszarze to m.in.: polityki unijne - Zielony Ład, pakiet Unii Europejskiej dotyczący zrównoważonego finansowania w tym Taksonomia (</w:t>
      </w:r>
      <w:proofErr w:type="spellStart"/>
      <w:r w:rsidRPr="009F1BCE">
        <w:rPr>
          <w:rFonts w:asciiTheme="minorHAnsi" w:hAnsiTheme="minorHAnsi" w:cstheme="minorHAnsi"/>
          <w:sz w:val="24"/>
        </w:rPr>
        <w:t>Sustainable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Finance </w:t>
      </w:r>
      <w:proofErr w:type="spellStart"/>
      <w:r w:rsidRPr="009F1BCE">
        <w:rPr>
          <w:rFonts w:asciiTheme="minorHAnsi" w:hAnsiTheme="minorHAnsi" w:cstheme="minorHAnsi"/>
          <w:sz w:val="24"/>
        </w:rPr>
        <w:t>Package</w:t>
      </w:r>
      <w:proofErr w:type="spellEnd"/>
      <w:r w:rsidRPr="009F1BCE">
        <w:rPr>
          <w:rFonts w:asciiTheme="minorHAnsi" w:hAnsiTheme="minorHAnsi" w:cstheme="minorHAnsi"/>
          <w:sz w:val="24"/>
        </w:rPr>
        <w:t>), pakiet Unii Europejskiej dotyczący GOZ (</w:t>
      </w:r>
      <w:proofErr w:type="spellStart"/>
      <w:r w:rsidRPr="009F1BCE">
        <w:rPr>
          <w:rFonts w:asciiTheme="minorHAnsi" w:hAnsiTheme="minorHAnsi" w:cstheme="minorHAnsi"/>
          <w:sz w:val="24"/>
        </w:rPr>
        <w:t>Circular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9F1BCE">
        <w:rPr>
          <w:rFonts w:asciiTheme="minorHAnsi" w:hAnsiTheme="minorHAnsi" w:cstheme="minorHAnsi"/>
          <w:sz w:val="24"/>
        </w:rPr>
        <w:t>Economy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9F1BCE">
        <w:rPr>
          <w:rFonts w:asciiTheme="minorHAnsi" w:hAnsiTheme="minorHAnsi" w:cstheme="minorHAnsi"/>
          <w:sz w:val="24"/>
        </w:rPr>
        <w:t>Package</w:t>
      </w:r>
      <w:proofErr w:type="spellEnd"/>
      <w:r w:rsidRPr="009F1BCE">
        <w:rPr>
          <w:rFonts w:asciiTheme="minorHAnsi" w:hAnsiTheme="minorHAnsi" w:cstheme="minorHAnsi"/>
          <w:sz w:val="24"/>
        </w:rPr>
        <w:t>); Mapa Drogowa Transformacji w kierunku gospodarki o obiegu zamkniętym</w:t>
      </w:r>
      <w:r w:rsidR="00573CDC" w:rsidRPr="009F1BCE">
        <w:rPr>
          <w:rStyle w:val="Odwoanieprzypisudolnego"/>
          <w:rFonts w:asciiTheme="minorHAnsi" w:hAnsiTheme="minorHAnsi" w:cstheme="minorHAnsi"/>
          <w:sz w:val="24"/>
        </w:rPr>
        <w:footnoteReference w:id="3"/>
      </w:r>
      <w:r w:rsidRPr="009F1BCE">
        <w:rPr>
          <w:rFonts w:asciiTheme="minorHAnsi" w:hAnsiTheme="minorHAnsi" w:cstheme="minorHAnsi"/>
          <w:sz w:val="24"/>
        </w:rPr>
        <w:t xml:space="preserve"> </w:t>
      </w:r>
    </w:p>
    <w:p w14:paraId="634C39EE" w14:textId="77777777" w:rsidR="00E275B2" w:rsidRPr="009F1BCE" w:rsidRDefault="008850A6" w:rsidP="0004777D">
      <w:pPr>
        <w:pStyle w:val="Akapitzlist"/>
        <w:numPr>
          <w:ilvl w:val="0"/>
          <w:numId w:val="11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gospodarka o obiegu zamkniętym - ogólna koncepcja, przykłady</w:t>
      </w:r>
      <w:r w:rsidR="00625C7C" w:rsidRPr="009F1BCE">
        <w:rPr>
          <w:rFonts w:asciiTheme="minorHAnsi" w:hAnsiTheme="minorHAnsi" w:cstheme="minorHAnsi"/>
          <w:sz w:val="24"/>
        </w:rPr>
        <w:t>.</w:t>
      </w:r>
    </w:p>
    <w:p w14:paraId="242D8C4A" w14:textId="125F0B96" w:rsidR="008850A6" w:rsidRPr="009F1BCE" w:rsidRDefault="008850A6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lastRenderedPageBreak/>
        <w:t>Zagadnienia poruszane w tym obszarze to m.in.: definicja i rodzaje działań mieszczących się w obszarze GOZ, etapy wdrażania koncepcji GOZ w przedsiębiorstwie, przykłady dobrych praktyk</w:t>
      </w:r>
      <w:r w:rsidR="004E114B" w:rsidRPr="009F1BCE">
        <w:rPr>
          <w:rFonts w:asciiTheme="minorHAnsi" w:hAnsiTheme="minorHAnsi" w:cstheme="minorHAnsi"/>
          <w:sz w:val="24"/>
        </w:rPr>
        <w:t>;</w:t>
      </w:r>
    </w:p>
    <w:p w14:paraId="2D5417D2" w14:textId="77777777" w:rsidR="00E275B2" w:rsidRPr="009F1BCE" w:rsidRDefault="008850A6" w:rsidP="0004777D">
      <w:pPr>
        <w:pStyle w:val="Akapitzlist"/>
        <w:numPr>
          <w:ilvl w:val="0"/>
          <w:numId w:val="11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 cyrkularne modele biznesowe z przykładami dobrych praktyk</w:t>
      </w:r>
      <w:r w:rsidR="00625C7C" w:rsidRPr="009F1BCE">
        <w:rPr>
          <w:rFonts w:asciiTheme="minorHAnsi" w:hAnsiTheme="minorHAnsi" w:cstheme="minorHAnsi"/>
          <w:sz w:val="24"/>
        </w:rPr>
        <w:t>.</w:t>
      </w:r>
      <w:r w:rsidR="009E15F3" w:rsidRPr="009F1BCE">
        <w:rPr>
          <w:rFonts w:asciiTheme="minorHAnsi" w:hAnsiTheme="minorHAnsi" w:cstheme="minorHAnsi"/>
          <w:sz w:val="24"/>
        </w:rPr>
        <w:t xml:space="preserve"> </w:t>
      </w:r>
      <w:r w:rsidR="00E275B2" w:rsidRPr="009F1BCE">
        <w:rPr>
          <w:rFonts w:asciiTheme="minorHAnsi" w:hAnsiTheme="minorHAnsi" w:cstheme="minorHAnsi"/>
          <w:sz w:val="24"/>
        </w:rPr>
        <w:t xml:space="preserve"> </w:t>
      </w:r>
    </w:p>
    <w:p w14:paraId="3DE448D5" w14:textId="34C60FAC" w:rsidR="008850A6" w:rsidRPr="009F1BCE" w:rsidRDefault="008850A6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Zagadnienia poruszane w tym obszarze to m.in.: definicja modelu biznesowego, różnice między tradycyjnym modelem biznesowym a opartym na GOZ, rodzaje cyrkularnych modeli biznesowych, tworzenie wartości ekonomicznej, środowiskowej i społecznej poprzez cyrkularne modele biznesowe, przykłady dobrych praktyk,</w:t>
      </w:r>
    </w:p>
    <w:p w14:paraId="47CD30BB" w14:textId="3599FCC2" w:rsidR="00954689" w:rsidRPr="009F1BCE" w:rsidRDefault="008850A6" w:rsidP="0004777D">
      <w:pPr>
        <w:pStyle w:val="Akapitzlist"/>
        <w:numPr>
          <w:ilvl w:val="0"/>
          <w:numId w:val="11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sposoby finansowania działalności GOZ w przedsiębiorstwie oraz sieci przedsiębiorstw we wdrożeniach</w:t>
      </w:r>
      <w:r w:rsidR="00954689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rozwiązań GOZ z przykładami dobrych praktyk</w:t>
      </w:r>
      <w:r w:rsidR="00803FB6" w:rsidRPr="009F1BCE">
        <w:rPr>
          <w:rFonts w:asciiTheme="minorHAnsi" w:hAnsiTheme="minorHAnsi" w:cstheme="minorHAnsi"/>
          <w:sz w:val="24"/>
        </w:rPr>
        <w:t>.</w:t>
      </w:r>
      <w:r w:rsidR="009E15F3" w:rsidRPr="009F1BCE">
        <w:rPr>
          <w:rFonts w:asciiTheme="minorHAnsi" w:hAnsiTheme="minorHAnsi" w:cstheme="minorHAnsi"/>
          <w:sz w:val="24"/>
        </w:rPr>
        <w:t xml:space="preserve"> </w:t>
      </w:r>
    </w:p>
    <w:p w14:paraId="0FAA653B" w14:textId="7BCD0767" w:rsidR="00B7249A" w:rsidRPr="009F1BCE" w:rsidRDefault="008850A6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Zagadnienia poruszane w tym obszarze to m.in.: możliwości finansowania rozwiązań GOZ, instrumenty dłużne, np. zielone obligacje, dedykowane kredyty, pożyczki, granty, dotacje, i inne; koncepcja partnerstwa i tworzenia sieci przedsiębiorstw, włączanie w inicjatywy wspierające działania wdrożeniowe GOZ, na przykład Polskie Stowarzyszenie Budownictwa Ekologicznego (</w:t>
      </w:r>
      <w:proofErr w:type="spellStart"/>
      <w:r w:rsidRPr="009F1BCE">
        <w:rPr>
          <w:rFonts w:asciiTheme="minorHAnsi" w:hAnsiTheme="minorHAnsi" w:cstheme="minorHAnsi"/>
          <w:sz w:val="24"/>
        </w:rPr>
        <w:t>Polish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Green </w:t>
      </w:r>
      <w:proofErr w:type="spellStart"/>
      <w:r w:rsidRPr="009F1BCE">
        <w:rPr>
          <w:rFonts w:asciiTheme="minorHAnsi" w:hAnsiTheme="minorHAnsi" w:cstheme="minorHAnsi"/>
          <w:sz w:val="24"/>
        </w:rPr>
        <w:t>Building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9F1BCE">
        <w:rPr>
          <w:rFonts w:asciiTheme="minorHAnsi" w:hAnsiTheme="minorHAnsi" w:cstheme="minorHAnsi"/>
          <w:sz w:val="24"/>
        </w:rPr>
        <w:t>Council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(PLGBC)), Polski Pakt Plastikowy</w:t>
      </w:r>
      <w:r w:rsidR="00954689" w:rsidRPr="009F1BCE">
        <w:rPr>
          <w:rFonts w:asciiTheme="minorHAnsi" w:hAnsiTheme="minorHAnsi" w:cstheme="minorHAnsi"/>
          <w:sz w:val="24"/>
        </w:rPr>
        <w:t>.</w:t>
      </w:r>
    </w:p>
    <w:p w14:paraId="2D504A0E" w14:textId="5D02C913" w:rsidR="008850A6" w:rsidRPr="009F1BCE" w:rsidRDefault="008850A6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Działania szkoleniowe, o których mowa w </w:t>
      </w:r>
      <w:r w:rsidR="00803FB6" w:rsidRPr="009F1BCE">
        <w:rPr>
          <w:rFonts w:asciiTheme="minorHAnsi" w:hAnsiTheme="minorHAnsi" w:cstheme="minorHAnsi"/>
          <w:sz w:val="24"/>
        </w:rPr>
        <w:t>ust.</w:t>
      </w:r>
      <w:r w:rsidRPr="009F1BCE">
        <w:rPr>
          <w:rFonts w:asciiTheme="minorHAnsi" w:hAnsiTheme="minorHAnsi" w:cstheme="minorHAnsi"/>
          <w:sz w:val="24"/>
        </w:rPr>
        <w:t>1</w:t>
      </w:r>
      <w:r w:rsidR="00803FB6" w:rsidRPr="009F1BCE">
        <w:rPr>
          <w:rFonts w:asciiTheme="minorHAnsi" w:hAnsiTheme="minorHAnsi" w:cstheme="minorHAnsi"/>
          <w:sz w:val="24"/>
        </w:rPr>
        <w:t xml:space="preserve"> lit.</w:t>
      </w:r>
      <w:r w:rsidR="00F5471A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d</w:t>
      </w:r>
      <w:r w:rsidR="00F5471A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mogą dotyczyć jednego lub dwóch zagadnień</w:t>
      </w:r>
      <w:r w:rsidR="004F73D4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tematycz</w:t>
      </w:r>
      <w:r w:rsidR="004F73D4" w:rsidRPr="009F1BCE">
        <w:rPr>
          <w:rFonts w:asciiTheme="minorHAnsi" w:hAnsiTheme="minorHAnsi" w:cstheme="minorHAnsi"/>
          <w:sz w:val="24"/>
        </w:rPr>
        <w:t>nych</w:t>
      </w:r>
      <w:r w:rsidRPr="009F1BCE">
        <w:rPr>
          <w:rFonts w:asciiTheme="minorHAnsi" w:hAnsiTheme="minorHAnsi" w:cstheme="minorHAnsi"/>
          <w:sz w:val="24"/>
        </w:rPr>
        <w:t xml:space="preserve"> części specjalistycznej, wskazanych w </w:t>
      </w:r>
      <w:r w:rsidR="00803FB6" w:rsidRPr="009F1BCE">
        <w:rPr>
          <w:rFonts w:asciiTheme="minorHAnsi" w:hAnsiTheme="minorHAnsi" w:cstheme="minorHAnsi"/>
          <w:sz w:val="24"/>
        </w:rPr>
        <w:t>ust.</w:t>
      </w:r>
      <w:r w:rsidRPr="009F1BCE">
        <w:rPr>
          <w:rFonts w:asciiTheme="minorHAnsi" w:hAnsiTheme="minorHAnsi" w:cstheme="minorHAnsi"/>
          <w:sz w:val="24"/>
        </w:rPr>
        <w:t xml:space="preserve"> </w:t>
      </w:r>
      <w:r w:rsidR="003B634E" w:rsidRPr="009F1BCE">
        <w:rPr>
          <w:rFonts w:asciiTheme="minorHAnsi" w:hAnsiTheme="minorHAnsi" w:cstheme="minorHAnsi"/>
          <w:sz w:val="24"/>
        </w:rPr>
        <w:t>10</w:t>
      </w:r>
      <w:r w:rsidR="00803FB6" w:rsidRPr="009F1BCE">
        <w:rPr>
          <w:rFonts w:asciiTheme="minorHAnsi" w:hAnsiTheme="minorHAnsi" w:cstheme="minorHAnsi"/>
          <w:sz w:val="24"/>
        </w:rPr>
        <w:t>.</w:t>
      </w:r>
    </w:p>
    <w:p w14:paraId="60FB5E88" w14:textId="3AB7BD72" w:rsidR="009E15F3" w:rsidRPr="009F1BCE" w:rsidRDefault="008850A6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Program części specjalistycznej, o której mowa w </w:t>
      </w:r>
      <w:r w:rsidR="00803FB6" w:rsidRPr="009F1BCE">
        <w:rPr>
          <w:rFonts w:asciiTheme="minorHAnsi" w:hAnsiTheme="minorHAnsi" w:cstheme="minorHAnsi"/>
          <w:sz w:val="24"/>
        </w:rPr>
        <w:t>ust.</w:t>
      </w:r>
      <w:r w:rsidRPr="009F1BCE">
        <w:rPr>
          <w:rFonts w:asciiTheme="minorHAnsi" w:hAnsiTheme="minorHAnsi" w:cstheme="minorHAnsi"/>
          <w:sz w:val="24"/>
        </w:rPr>
        <w:t xml:space="preserve"> 1</w:t>
      </w:r>
      <w:r w:rsidR="00803FB6" w:rsidRPr="009F1BCE">
        <w:rPr>
          <w:rFonts w:asciiTheme="minorHAnsi" w:hAnsiTheme="minorHAnsi" w:cstheme="minorHAnsi"/>
          <w:sz w:val="24"/>
        </w:rPr>
        <w:t xml:space="preserve"> lit. </w:t>
      </w:r>
      <w:proofErr w:type="spellStart"/>
      <w:r w:rsidRPr="009F1BCE">
        <w:rPr>
          <w:rFonts w:asciiTheme="minorHAnsi" w:hAnsiTheme="minorHAnsi" w:cstheme="minorHAnsi"/>
          <w:sz w:val="24"/>
        </w:rPr>
        <w:t>b.ii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, </w:t>
      </w:r>
      <w:r w:rsidR="00803FB6" w:rsidRPr="009F1BCE">
        <w:rPr>
          <w:rFonts w:asciiTheme="minorHAnsi" w:hAnsiTheme="minorHAnsi" w:cstheme="minorHAnsi"/>
          <w:sz w:val="24"/>
        </w:rPr>
        <w:t xml:space="preserve">lit. </w:t>
      </w:r>
      <w:r w:rsidRPr="009F1BCE">
        <w:rPr>
          <w:rFonts w:asciiTheme="minorHAnsi" w:hAnsiTheme="minorHAnsi" w:cstheme="minorHAnsi"/>
          <w:sz w:val="24"/>
        </w:rPr>
        <w:t xml:space="preserve">c i </w:t>
      </w:r>
      <w:r w:rsidR="00803FB6" w:rsidRPr="009F1BCE">
        <w:rPr>
          <w:rFonts w:asciiTheme="minorHAnsi" w:hAnsiTheme="minorHAnsi" w:cstheme="minorHAnsi"/>
          <w:sz w:val="24"/>
        </w:rPr>
        <w:t xml:space="preserve">lit. </w:t>
      </w:r>
      <w:r w:rsidRPr="009F1BCE">
        <w:rPr>
          <w:rFonts w:asciiTheme="minorHAnsi" w:hAnsiTheme="minorHAnsi" w:cstheme="minorHAnsi"/>
          <w:sz w:val="24"/>
        </w:rPr>
        <w:t xml:space="preserve">d </w:t>
      </w:r>
      <w:r w:rsidR="0073162F" w:rsidRPr="009F1BCE">
        <w:rPr>
          <w:rFonts w:asciiTheme="minorHAnsi" w:hAnsiTheme="minorHAnsi" w:cstheme="minorHAnsi"/>
          <w:sz w:val="24"/>
        </w:rPr>
        <w:t xml:space="preserve">będzie </w:t>
      </w:r>
      <w:r w:rsidR="009E15F3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uwzględniać co najmniej</w:t>
      </w:r>
      <w:r w:rsidR="004F73D4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poniższe zagadnienia tematyczne</w:t>
      </w:r>
      <w:r w:rsidR="004F73D4" w:rsidRPr="009F1BCE">
        <w:rPr>
          <w:rFonts w:asciiTheme="minorHAnsi" w:hAnsiTheme="minorHAnsi" w:cstheme="minorHAnsi"/>
          <w:sz w:val="24"/>
        </w:rPr>
        <w:t>,</w:t>
      </w:r>
      <w:r w:rsidR="005D517C" w:rsidRPr="009F1BCE">
        <w:rPr>
          <w:rFonts w:asciiTheme="minorHAnsi" w:hAnsiTheme="minorHAnsi" w:cstheme="minorHAnsi"/>
          <w:sz w:val="24"/>
        </w:rPr>
        <w:t xml:space="preserve"> </w:t>
      </w:r>
      <w:r w:rsidR="00B91411" w:rsidRPr="009F1BCE">
        <w:rPr>
          <w:rFonts w:asciiTheme="minorHAnsi" w:hAnsiTheme="minorHAnsi" w:cstheme="minorHAnsi"/>
          <w:sz w:val="24"/>
        </w:rPr>
        <w:t>tj.:</w:t>
      </w:r>
    </w:p>
    <w:p w14:paraId="6742ABD6" w14:textId="77777777" w:rsidR="004F73D4" w:rsidRPr="009F1BCE" w:rsidRDefault="00F827BE" w:rsidP="0004777D">
      <w:pPr>
        <w:pStyle w:val="Akapitzlist"/>
        <w:numPr>
          <w:ilvl w:val="0"/>
          <w:numId w:val="12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sektorowe uwarunkowania ograniczoności surowców i narzędzia do identyfikacji materiałów i odpadów</w:t>
      </w:r>
      <w:r w:rsidR="00803FB6" w:rsidRPr="009F1BCE">
        <w:rPr>
          <w:rFonts w:asciiTheme="minorHAnsi" w:hAnsiTheme="minorHAnsi" w:cstheme="minorHAnsi"/>
          <w:sz w:val="24"/>
        </w:rPr>
        <w:t>.</w:t>
      </w:r>
      <w:r w:rsidR="004F73D4" w:rsidRPr="009F1BCE">
        <w:rPr>
          <w:rFonts w:asciiTheme="minorHAnsi" w:hAnsiTheme="minorHAnsi" w:cstheme="minorHAnsi"/>
          <w:sz w:val="24"/>
        </w:rPr>
        <w:t xml:space="preserve"> </w:t>
      </w:r>
    </w:p>
    <w:p w14:paraId="774C3580" w14:textId="499B5618" w:rsidR="009E15F3" w:rsidRPr="009F1BCE" w:rsidRDefault="00F827BE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Zagadnienia poruszane w tym obszarze to m.in.: analiza specyfiki surowców i odpadów w poszczególnych branżach (sektorach), techniczne aspekty wykorzystania i możliwości odzyskiwania surowców w całym cyklu życia produktu, istota ograniczoności surowców i zarządzania odpadami w procesie projektowania procesów produkcyjnych i projektowania produktów i usług zgodnych z GOZ, narzędzia do identyfikacji materiałów i odpadów w cyklu życia produktu,</w:t>
      </w:r>
    </w:p>
    <w:p w14:paraId="07E7B10B" w14:textId="77777777" w:rsidR="004F73D4" w:rsidRPr="009F1BCE" w:rsidRDefault="00F827BE" w:rsidP="0004777D">
      <w:pPr>
        <w:pStyle w:val="Akapitzlist"/>
        <w:numPr>
          <w:ilvl w:val="0"/>
          <w:numId w:val="12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hierarchia postępowania z odpadami i zarządzanie odpadami</w:t>
      </w:r>
      <w:r w:rsidR="00803FB6" w:rsidRPr="009F1BCE">
        <w:rPr>
          <w:rFonts w:asciiTheme="minorHAnsi" w:hAnsiTheme="minorHAnsi" w:cstheme="minorHAnsi"/>
          <w:sz w:val="24"/>
        </w:rPr>
        <w:t xml:space="preserve">. </w:t>
      </w:r>
    </w:p>
    <w:p w14:paraId="669C7DE1" w14:textId="6EC9F648" w:rsidR="009E15F3" w:rsidRPr="009F1BCE" w:rsidRDefault="00F827BE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Zagadnienia poruszane w tym obszarze są związane analizą różnych procesów postępowania </w:t>
      </w:r>
      <w:r w:rsidR="004F73D4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 xml:space="preserve">z poszczególnymi typami odpadów oraz możliwymi strategiami zarządzania odpadami, </w:t>
      </w:r>
    </w:p>
    <w:p w14:paraId="629AFC32" w14:textId="77777777" w:rsidR="004F73D4" w:rsidRPr="009F1BCE" w:rsidRDefault="00F827BE" w:rsidP="0004777D">
      <w:pPr>
        <w:pStyle w:val="Akapitzlist"/>
        <w:numPr>
          <w:ilvl w:val="0"/>
          <w:numId w:val="12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narzędzia dla biznesu wspierające transformację w kierunku GOZ, w tym wskaźniki GOZ, środowiskowa ocena cyklu życia (LCA), wskaźnik śladu węglowego oraz narzędzia do analizy tworzenia i utraty wartości w przedsiębiorstwie</w:t>
      </w:r>
      <w:r w:rsidR="00803FB6" w:rsidRPr="009F1BCE">
        <w:rPr>
          <w:rFonts w:asciiTheme="minorHAnsi" w:hAnsiTheme="minorHAnsi" w:cstheme="minorHAnsi"/>
          <w:sz w:val="24"/>
        </w:rPr>
        <w:t xml:space="preserve">. </w:t>
      </w:r>
    </w:p>
    <w:p w14:paraId="7B4DB96E" w14:textId="1C893C22" w:rsidR="009E15F3" w:rsidRPr="009F1BCE" w:rsidRDefault="00F827BE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Zagadnienia poruszane w tym obszarze to m.in.: prezentacja narzędzi dla biznesu wspierających transformację w kierunku GOZ, w tym narzędzi analizy śladu węglowego i analizy tworzenia i utraty wartości </w:t>
      </w:r>
      <w:r w:rsidR="004F3E28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w przedsiębiorstwie, na przykład: </w:t>
      </w:r>
      <w:r w:rsidRPr="009F1BCE">
        <w:rPr>
          <w:rFonts w:asciiTheme="minorHAnsi" w:hAnsiTheme="minorHAnsi" w:cstheme="minorHAnsi"/>
          <w:sz w:val="24"/>
        </w:rPr>
        <w:lastRenderedPageBreak/>
        <w:t>Wytyczne gospodarki cyrkularnej (</w:t>
      </w:r>
      <w:proofErr w:type="spellStart"/>
      <w:r w:rsidRPr="009F1BCE">
        <w:rPr>
          <w:rFonts w:asciiTheme="minorHAnsi" w:hAnsiTheme="minorHAnsi" w:cstheme="minorHAnsi"/>
          <w:sz w:val="24"/>
        </w:rPr>
        <w:t>circular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9F1BCE">
        <w:rPr>
          <w:rFonts w:asciiTheme="minorHAnsi" w:hAnsiTheme="minorHAnsi" w:cstheme="minorHAnsi"/>
          <w:sz w:val="24"/>
        </w:rPr>
        <w:t>economy</w:t>
      </w:r>
      <w:proofErr w:type="spellEnd"/>
      <w:r w:rsidR="004F73D4" w:rsidRPr="009F1BCE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9F1BCE">
        <w:rPr>
          <w:rFonts w:asciiTheme="minorHAnsi" w:hAnsiTheme="minorHAnsi" w:cstheme="minorHAnsi"/>
          <w:sz w:val="24"/>
        </w:rPr>
        <w:t>guidelines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), narzędzia stworzone przez </w:t>
      </w:r>
      <w:proofErr w:type="spellStart"/>
      <w:r w:rsidRPr="009F1BCE">
        <w:rPr>
          <w:rFonts w:asciiTheme="minorHAnsi" w:hAnsiTheme="minorHAnsi" w:cstheme="minorHAnsi"/>
          <w:sz w:val="24"/>
        </w:rPr>
        <w:t>Ellen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9F1BCE">
        <w:rPr>
          <w:rFonts w:asciiTheme="minorHAnsi" w:hAnsiTheme="minorHAnsi" w:cstheme="minorHAnsi"/>
          <w:sz w:val="24"/>
        </w:rPr>
        <w:t>MacArthur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Foundation, Norma BS 8001, ISO 14001, </w:t>
      </w:r>
      <w:proofErr w:type="spellStart"/>
      <w:r w:rsidRPr="009F1BCE">
        <w:rPr>
          <w:rFonts w:asciiTheme="minorHAnsi" w:hAnsiTheme="minorHAnsi" w:cstheme="minorHAnsi"/>
          <w:sz w:val="24"/>
        </w:rPr>
        <w:t>Circular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 Business Model Planning </w:t>
      </w:r>
      <w:proofErr w:type="spellStart"/>
      <w:r w:rsidRPr="009F1BCE">
        <w:rPr>
          <w:rFonts w:asciiTheme="minorHAnsi" w:hAnsiTheme="minorHAnsi" w:cstheme="minorHAnsi"/>
          <w:sz w:val="24"/>
        </w:rPr>
        <w:t>Tool</w:t>
      </w:r>
      <w:proofErr w:type="spellEnd"/>
      <w:r w:rsidRPr="009F1BCE">
        <w:rPr>
          <w:rFonts w:asciiTheme="minorHAnsi" w:hAnsiTheme="minorHAnsi" w:cstheme="minorHAnsi"/>
          <w:sz w:val="24"/>
        </w:rPr>
        <w:t xml:space="preserve">; definicja, ograniczenia i wyzwania metody LCA (analiza cyklu życia przedsiębiorstwa), </w:t>
      </w:r>
    </w:p>
    <w:p w14:paraId="145DF455" w14:textId="77777777" w:rsidR="004F73D4" w:rsidRPr="009F1BCE" w:rsidRDefault="00F827BE" w:rsidP="0004777D">
      <w:pPr>
        <w:pStyle w:val="Akapitzlist"/>
        <w:numPr>
          <w:ilvl w:val="0"/>
          <w:numId w:val="12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cyrkularne strategie projektowania produktów i usług z przykładami dobrych praktyk</w:t>
      </w:r>
      <w:r w:rsidR="00803FB6" w:rsidRPr="009F1BCE">
        <w:rPr>
          <w:rFonts w:asciiTheme="minorHAnsi" w:hAnsiTheme="minorHAnsi" w:cstheme="minorHAnsi"/>
          <w:sz w:val="24"/>
        </w:rPr>
        <w:t>.</w:t>
      </w:r>
      <w:r w:rsidR="00C04EE5" w:rsidRPr="009F1BCE">
        <w:rPr>
          <w:rFonts w:asciiTheme="minorHAnsi" w:hAnsiTheme="minorHAnsi" w:cstheme="minorHAnsi"/>
          <w:sz w:val="24"/>
        </w:rPr>
        <w:t xml:space="preserve"> </w:t>
      </w:r>
    </w:p>
    <w:p w14:paraId="2458F0C5" w14:textId="77777777" w:rsidR="004F73D4" w:rsidRPr="009F1BCE" w:rsidRDefault="00F827BE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Zagadnienia poruszane w tym obszarze to m.in.: praktyczne podejście do analizy produktów i usług ze szczegółowym omówieniem możliwości zmiany w podejściu z gospodarki liniowej do GOZ. Rekomenduje się zajęcia praktyczne z analizy poszczególnych produktów, ich podzespołów i części składowych </w:t>
      </w:r>
    </w:p>
    <w:p w14:paraId="061EFEFC" w14:textId="73732B81" w:rsidR="009E15F3" w:rsidRPr="009F1BCE" w:rsidRDefault="00F827BE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i możliwości modyfikacji produktu lub usługi tak, aby były zgodne z GOZ,</w:t>
      </w:r>
    </w:p>
    <w:p w14:paraId="057467E8" w14:textId="5DC2E8E7" w:rsidR="004F73D4" w:rsidRPr="009F1BCE" w:rsidRDefault="00F827BE" w:rsidP="0004777D">
      <w:pPr>
        <w:pStyle w:val="Akapitzlist"/>
        <w:numPr>
          <w:ilvl w:val="0"/>
          <w:numId w:val="12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analiza istniejących łańcuchów wartości przedsiębiorcy i przemodelowanie procesów, produkcji, usług </w:t>
      </w:r>
      <w:r w:rsidR="004F73D4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w kierunku GOZ</w:t>
      </w:r>
      <w:r w:rsidR="00803FB6" w:rsidRPr="009F1BCE">
        <w:rPr>
          <w:rFonts w:asciiTheme="minorHAnsi" w:hAnsiTheme="minorHAnsi" w:cstheme="minorHAnsi"/>
          <w:sz w:val="24"/>
        </w:rPr>
        <w:t>.</w:t>
      </w:r>
      <w:r w:rsidRPr="009F1BCE">
        <w:rPr>
          <w:rFonts w:asciiTheme="minorHAnsi" w:hAnsiTheme="minorHAnsi" w:cstheme="minorHAnsi"/>
          <w:sz w:val="24"/>
        </w:rPr>
        <w:t xml:space="preserve"> </w:t>
      </w:r>
    </w:p>
    <w:p w14:paraId="1ABD2B50" w14:textId="0319879E" w:rsidR="009E15F3" w:rsidRPr="009F1BCE" w:rsidRDefault="00F827BE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Ten moduł będzie poświęcony analizie przykładów dostarczonych przez </w:t>
      </w:r>
      <w:r w:rsidR="00D659E1" w:rsidRPr="009F1BCE">
        <w:rPr>
          <w:rFonts w:asciiTheme="minorHAnsi" w:hAnsiTheme="minorHAnsi" w:cstheme="minorHAnsi"/>
          <w:sz w:val="24"/>
        </w:rPr>
        <w:t xml:space="preserve">Uczestników </w:t>
      </w:r>
      <w:r w:rsidRPr="009F1BCE">
        <w:rPr>
          <w:rFonts w:asciiTheme="minorHAnsi" w:hAnsiTheme="minorHAnsi" w:cstheme="minorHAnsi"/>
          <w:sz w:val="24"/>
        </w:rPr>
        <w:t>szkolenia, będzie to moduł typowo warsztatowy, gdzie nabytą wiedzę oraz poznane narzędzia przedsiębiorcy będą mogli zastosować pod okiem trenerów na własnych przykładach</w:t>
      </w:r>
      <w:r w:rsidR="00803FB6" w:rsidRPr="009F1BCE">
        <w:rPr>
          <w:rFonts w:asciiTheme="minorHAnsi" w:hAnsiTheme="minorHAnsi" w:cstheme="minorHAnsi"/>
          <w:sz w:val="24"/>
        </w:rPr>
        <w:t xml:space="preserve">. </w:t>
      </w:r>
      <w:r w:rsidRPr="009F1BCE">
        <w:rPr>
          <w:rFonts w:asciiTheme="minorHAnsi" w:hAnsiTheme="minorHAnsi" w:cstheme="minorHAnsi"/>
          <w:sz w:val="24"/>
        </w:rPr>
        <w:t xml:space="preserve">Szczegółowy program powinien być opracowywany przy udziale organizacji/ekspertów z zakresu GOZ, </w:t>
      </w:r>
      <w:r w:rsidR="005D517C" w:rsidRPr="009F1BCE">
        <w:rPr>
          <w:rFonts w:asciiTheme="minorHAnsi" w:hAnsiTheme="minorHAnsi" w:cstheme="minorHAnsi"/>
          <w:sz w:val="24"/>
        </w:rPr>
        <w:t xml:space="preserve"> </w:t>
      </w:r>
    </w:p>
    <w:p w14:paraId="69B52780" w14:textId="45F6B33E" w:rsidR="009E15F3" w:rsidRPr="009F1BCE" w:rsidRDefault="00F827BE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</w:t>
      </w:r>
      <w:r w:rsidR="005D517C" w:rsidRPr="009F1BCE">
        <w:rPr>
          <w:rFonts w:asciiTheme="minorHAnsi" w:hAnsiTheme="minorHAnsi" w:cstheme="minorHAnsi"/>
          <w:sz w:val="24"/>
        </w:rPr>
        <w:t xml:space="preserve">rzedsiębiorcy, którzy zakończyli udział w szkoleniach, mogą skorzystać z indywidualnego doradztwa związanego bezpośrednio z działaniami szkoleniowymi dotyczącego planowania strategii rozwoju GOZ </w:t>
      </w:r>
      <w:r w:rsidR="00087532" w:rsidRPr="009F1BCE">
        <w:rPr>
          <w:rFonts w:asciiTheme="minorHAnsi" w:hAnsiTheme="minorHAnsi" w:cstheme="minorHAnsi"/>
          <w:sz w:val="24"/>
        </w:rPr>
        <w:br/>
      </w:r>
      <w:r w:rsidR="005D517C" w:rsidRPr="009F1BCE">
        <w:rPr>
          <w:rFonts w:asciiTheme="minorHAnsi" w:hAnsiTheme="minorHAnsi" w:cstheme="minorHAnsi"/>
          <w:sz w:val="24"/>
        </w:rPr>
        <w:t xml:space="preserve">w przedsiębiorstwie i działań wdrożeniowych GOZ. W umowie z </w:t>
      </w:r>
      <w:r w:rsidR="00D659E1" w:rsidRPr="009F1BCE">
        <w:rPr>
          <w:rFonts w:asciiTheme="minorHAnsi" w:hAnsiTheme="minorHAnsi" w:cstheme="minorHAnsi"/>
          <w:sz w:val="24"/>
        </w:rPr>
        <w:t>P</w:t>
      </w:r>
      <w:r w:rsidR="005D517C" w:rsidRPr="009F1BCE">
        <w:rPr>
          <w:rFonts w:asciiTheme="minorHAnsi" w:hAnsiTheme="minorHAnsi" w:cstheme="minorHAnsi"/>
          <w:sz w:val="24"/>
        </w:rPr>
        <w:t>rzedsiębiorcą</w:t>
      </w:r>
      <w:r w:rsidR="00954979" w:rsidRPr="009F1BCE">
        <w:rPr>
          <w:rFonts w:asciiTheme="minorHAnsi" w:hAnsiTheme="minorHAnsi" w:cstheme="minorHAnsi"/>
          <w:sz w:val="24"/>
        </w:rPr>
        <w:t xml:space="preserve"> zostanie określone</w:t>
      </w:r>
      <w:r w:rsidR="005D517C" w:rsidRPr="009F1BCE">
        <w:rPr>
          <w:rFonts w:asciiTheme="minorHAnsi" w:hAnsiTheme="minorHAnsi" w:cstheme="minorHAnsi"/>
          <w:sz w:val="24"/>
        </w:rPr>
        <w:t xml:space="preserve">, w jakim czasie od zakończenia szkolenia powinno zostać zrealizowane doradztwo dla każdego z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="005D517C" w:rsidRPr="009F1BCE">
        <w:rPr>
          <w:rFonts w:asciiTheme="minorHAnsi" w:hAnsiTheme="minorHAnsi" w:cstheme="minorHAnsi"/>
          <w:sz w:val="24"/>
        </w:rPr>
        <w:t>czestników</w:t>
      </w:r>
      <w:r w:rsidR="00BE7537" w:rsidRPr="009F1BCE">
        <w:rPr>
          <w:rFonts w:asciiTheme="minorHAnsi" w:hAnsiTheme="minorHAnsi" w:cstheme="minorHAnsi"/>
          <w:sz w:val="24"/>
        </w:rPr>
        <w:t xml:space="preserve">. </w:t>
      </w:r>
    </w:p>
    <w:p w14:paraId="58409083" w14:textId="7F4DF737" w:rsidR="00D45130" w:rsidRPr="009F1BCE" w:rsidRDefault="00D45130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</w:t>
      </w:r>
      <w:r w:rsidR="00B91411" w:rsidRPr="009F1BCE">
        <w:rPr>
          <w:rFonts w:asciiTheme="minorHAnsi" w:hAnsiTheme="minorHAnsi" w:cstheme="minorHAnsi"/>
          <w:sz w:val="24"/>
        </w:rPr>
        <w:t>aleca się, aby w projekcie uczestniczyły co najmniej dwie osoby z przedsiębiorstwa, które w ramach swoich stanowisk pracy będą mogły zaplanować lub wdrożyć rozwiązania będące przedmiotem szkoleń. Zaleca się</w:t>
      </w:r>
      <w:r w:rsidR="000C464E" w:rsidRPr="009F1BCE">
        <w:rPr>
          <w:rFonts w:asciiTheme="minorHAnsi" w:hAnsiTheme="minorHAnsi" w:cstheme="minorHAnsi"/>
          <w:sz w:val="24"/>
        </w:rPr>
        <w:t>,</w:t>
      </w:r>
      <w:r w:rsidR="001738E8" w:rsidRPr="009F1BCE">
        <w:rPr>
          <w:rFonts w:asciiTheme="minorHAnsi" w:hAnsiTheme="minorHAnsi" w:cstheme="minorHAnsi"/>
          <w:sz w:val="24"/>
        </w:rPr>
        <w:t xml:space="preserve"> </w:t>
      </w:r>
      <w:r w:rsidR="000C464E" w:rsidRPr="009F1BCE">
        <w:rPr>
          <w:rFonts w:asciiTheme="minorHAnsi" w:hAnsiTheme="minorHAnsi" w:cstheme="minorHAnsi"/>
          <w:sz w:val="24"/>
        </w:rPr>
        <w:t>a</w:t>
      </w:r>
      <w:r w:rsidR="00B91411" w:rsidRPr="009F1BCE">
        <w:rPr>
          <w:rFonts w:asciiTheme="minorHAnsi" w:hAnsiTheme="minorHAnsi" w:cstheme="minorHAnsi"/>
          <w:sz w:val="24"/>
        </w:rPr>
        <w:t>by co najmniej jedna z osób uczestniczących reprezentowała wyższy szczebel menedżerski</w:t>
      </w:r>
      <w:r w:rsidR="001738E8" w:rsidRPr="009F1BCE">
        <w:rPr>
          <w:rFonts w:asciiTheme="minorHAnsi" w:hAnsiTheme="minorHAnsi" w:cstheme="minorHAnsi"/>
          <w:sz w:val="24"/>
        </w:rPr>
        <w:t xml:space="preserve"> </w:t>
      </w:r>
      <w:r w:rsidR="00B91411" w:rsidRPr="009F1BCE">
        <w:rPr>
          <w:rFonts w:asciiTheme="minorHAnsi" w:hAnsiTheme="minorHAnsi" w:cstheme="minorHAnsi"/>
          <w:sz w:val="24"/>
        </w:rPr>
        <w:t>przedsiębiorstwa</w:t>
      </w:r>
      <w:r w:rsidR="00AE288C" w:rsidRPr="009F1BCE">
        <w:rPr>
          <w:rFonts w:asciiTheme="minorHAnsi" w:hAnsiTheme="minorHAnsi" w:cstheme="minorHAnsi"/>
          <w:sz w:val="24"/>
        </w:rPr>
        <w:t>.</w:t>
      </w:r>
    </w:p>
    <w:p w14:paraId="25F33FA1" w14:textId="2E637EAB" w:rsidR="009E15F3" w:rsidRPr="009F1BCE" w:rsidRDefault="00D45130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S</w:t>
      </w:r>
      <w:r w:rsidR="00AE288C" w:rsidRPr="009F1BCE">
        <w:rPr>
          <w:rFonts w:asciiTheme="minorHAnsi" w:hAnsiTheme="minorHAnsi" w:cstheme="minorHAnsi"/>
          <w:sz w:val="24"/>
        </w:rPr>
        <w:t>zkolenia mogą odbywać się w formie stacjonarnej lub zdalnej.</w:t>
      </w:r>
    </w:p>
    <w:p w14:paraId="10FFEB07" w14:textId="2E364F3D" w:rsidR="00BE5B20" w:rsidRPr="009F1BCE" w:rsidRDefault="00BE5B20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Szkolenia mogą odbywać się od poniedziałku do niedzieli</w:t>
      </w:r>
    </w:p>
    <w:p w14:paraId="39D41077" w14:textId="229C0EFF" w:rsidR="00896620" w:rsidRPr="009F1BCE" w:rsidRDefault="00896620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 ramach szkoleń stacjonarnych zostaną zapewnione</w:t>
      </w:r>
      <w:r w:rsidR="004443DD" w:rsidRPr="009F1BCE">
        <w:rPr>
          <w:rFonts w:asciiTheme="minorHAnsi" w:hAnsiTheme="minorHAnsi" w:cstheme="minorHAnsi"/>
          <w:sz w:val="24"/>
        </w:rPr>
        <w:t>:</w:t>
      </w:r>
    </w:p>
    <w:p w14:paraId="3F791F56" w14:textId="77777777" w:rsidR="00B7472E" w:rsidRPr="009F1BCE" w:rsidRDefault="00B7472E" w:rsidP="0004777D">
      <w:pPr>
        <w:pStyle w:val="Akapitzlist"/>
        <w:numPr>
          <w:ilvl w:val="0"/>
          <w:numId w:val="13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profesjonalnie opracowane materiały szkoleniowe </w:t>
      </w:r>
    </w:p>
    <w:p w14:paraId="4833746D" w14:textId="47DB347B" w:rsidR="00896620" w:rsidRPr="009F1BCE" w:rsidRDefault="00896620" w:rsidP="0004777D">
      <w:pPr>
        <w:pStyle w:val="Akapitzlist"/>
        <w:numPr>
          <w:ilvl w:val="0"/>
          <w:numId w:val="13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sala szkoleniowa </w:t>
      </w:r>
    </w:p>
    <w:p w14:paraId="5D8FBC75" w14:textId="4C74B459" w:rsidR="00896620" w:rsidRPr="009F1BCE" w:rsidRDefault="00896620" w:rsidP="0004777D">
      <w:pPr>
        <w:pStyle w:val="Akapitzlist"/>
        <w:numPr>
          <w:ilvl w:val="0"/>
          <w:numId w:val="13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 przypadku szkoleń trwających dłużej niż jeden dzień, noclegi w pokojach</w:t>
      </w:r>
      <w:r w:rsidR="001402B9" w:rsidRPr="009F1BCE">
        <w:rPr>
          <w:rFonts w:asciiTheme="minorHAnsi" w:hAnsiTheme="minorHAnsi" w:cstheme="minorHAnsi"/>
          <w:sz w:val="24"/>
        </w:rPr>
        <w:t xml:space="preserve"> </w:t>
      </w:r>
      <w:r w:rsidR="00BD0EEB" w:rsidRPr="009F1BCE">
        <w:rPr>
          <w:rFonts w:asciiTheme="minorHAnsi" w:hAnsiTheme="minorHAnsi" w:cstheme="minorHAnsi"/>
          <w:sz w:val="24"/>
        </w:rPr>
        <w:t>d</w:t>
      </w:r>
      <w:r w:rsidRPr="009F1BCE">
        <w:rPr>
          <w:rFonts w:asciiTheme="minorHAnsi" w:hAnsiTheme="minorHAnsi" w:cstheme="minorHAnsi"/>
          <w:sz w:val="24"/>
        </w:rPr>
        <w:t xml:space="preserve">wuosobowych. Możliwość zagwarantowania noclegu dotyczy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>czestników, którzy posiadają miejsce zamieszkania w miejscowości innej niż miejscowość, w której odbywa się szkolenie. W przypadku szkolenia trwającego nie dłużej niż jeden dzień, nocleg będzie kwalifikowany</w:t>
      </w:r>
      <w:r w:rsidR="00803FB6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gdy miejsce prowadzenia szkolenia oddalone jest od </w:t>
      </w:r>
      <w:r w:rsidRPr="009F1BCE">
        <w:rPr>
          <w:rFonts w:asciiTheme="minorHAnsi" w:hAnsiTheme="minorHAnsi" w:cstheme="minorHAnsi"/>
          <w:sz w:val="24"/>
        </w:rPr>
        <w:lastRenderedPageBreak/>
        <w:t xml:space="preserve">miejsca zamieszkania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>czestni</w:t>
      </w:r>
      <w:r w:rsidR="00803FB6" w:rsidRPr="009F1BCE">
        <w:rPr>
          <w:rFonts w:asciiTheme="minorHAnsi" w:hAnsiTheme="minorHAnsi" w:cstheme="minorHAnsi"/>
          <w:sz w:val="24"/>
        </w:rPr>
        <w:t>ka</w:t>
      </w:r>
      <w:r w:rsidR="00C04EE5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o więcej niż 50 km (drogą publiczną), a jednocześnie szkolenie zaczyna się przed godziną 9:00 lub kończy po godzinie 17:00</w:t>
      </w:r>
      <w:r w:rsidR="00BD0EEB" w:rsidRPr="009F1BCE">
        <w:rPr>
          <w:rFonts w:asciiTheme="minorHAnsi" w:hAnsiTheme="minorHAnsi" w:cstheme="minorHAnsi"/>
          <w:sz w:val="24"/>
        </w:rPr>
        <w:t>.</w:t>
      </w:r>
    </w:p>
    <w:p w14:paraId="64C38E9B" w14:textId="0F4F315B" w:rsidR="004443DD" w:rsidRPr="009F1BCE" w:rsidRDefault="00896620" w:rsidP="0004777D">
      <w:pPr>
        <w:pStyle w:val="Akapitzlist"/>
        <w:numPr>
          <w:ilvl w:val="0"/>
          <w:numId w:val="13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poczęstunek (przerwy kawowe i obiad);</w:t>
      </w:r>
    </w:p>
    <w:p w14:paraId="19FBDF37" w14:textId="3480DCFE" w:rsidR="00485DCC" w:rsidRPr="009F1BCE" w:rsidRDefault="00BD0BAE" w:rsidP="0004777D">
      <w:pPr>
        <w:pStyle w:val="Akapitzlist"/>
        <w:numPr>
          <w:ilvl w:val="0"/>
          <w:numId w:val="13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zwrot kosztów dojazdu na szkolenia dla osób z niepełnosprawnościami</w:t>
      </w:r>
      <w:r w:rsidR="00BE6A85" w:rsidRPr="009F1BCE">
        <w:rPr>
          <w:rStyle w:val="Odwoanieprzypisudolnego"/>
          <w:rFonts w:asciiTheme="minorHAnsi" w:hAnsiTheme="minorHAnsi" w:cstheme="minorHAnsi"/>
          <w:sz w:val="24"/>
        </w:rPr>
        <w:footnoteReference w:id="4"/>
      </w:r>
    </w:p>
    <w:p w14:paraId="06096270" w14:textId="10361243" w:rsidR="008103D4" w:rsidRPr="009F1BCE" w:rsidRDefault="00AE288C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Szkolenia w formie zdalnej</w:t>
      </w:r>
      <w:r w:rsidR="008103D4" w:rsidRPr="009F1BCE">
        <w:rPr>
          <w:rFonts w:asciiTheme="minorHAnsi" w:hAnsiTheme="minorHAnsi" w:cstheme="minorHAnsi"/>
          <w:sz w:val="24"/>
        </w:rPr>
        <w:t xml:space="preserve"> prowadzone będą za pomocą programu „</w:t>
      </w:r>
      <w:r w:rsidR="005B70BD" w:rsidRPr="009F1BCE">
        <w:rPr>
          <w:rFonts w:asciiTheme="minorHAnsi" w:hAnsiTheme="minorHAnsi" w:cstheme="minorHAnsi"/>
          <w:sz w:val="24"/>
        </w:rPr>
        <w:t xml:space="preserve">Microsoft </w:t>
      </w:r>
      <w:proofErr w:type="spellStart"/>
      <w:r w:rsidR="005B70BD" w:rsidRPr="009F1BCE">
        <w:rPr>
          <w:rFonts w:asciiTheme="minorHAnsi" w:hAnsiTheme="minorHAnsi" w:cstheme="minorHAnsi"/>
          <w:sz w:val="24"/>
        </w:rPr>
        <w:t>Teams</w:t>
      </w:r>
      <w:proofErr w:type="spellEnd"/>
      <w:r w:rsidR="008103D4" w:rsidRPr="009F1BCE">
        <w:rPr>
          <w:rFonts w:asciiTheme="minorHAnsi" w:hAnsiTheme="minorHAnsi" w:cstheme="minorHAnsi"/>
          <w:sz w:val="24"/>
        </w:rPr>
        <w:t xml:space="preserve">”. </w:t>
      </w:r>
    </w:p>
    <w:p w14:paraId="31121FC1" w14:textId="77777777" w:rsidR="008103D4" w:rsidRPr="009F1BCE" w:rsidRDefault="008103D4" w:rsidP="0004777D">
      <w:pPr>
        <w:pStyle w:val="Akapitzlist"/>
        <w:ind w:left="36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Wymagania sprzętowe oraz sieciowe</w:t>
      </w:r>
      <w:r w:rsidRPr="009F1BCE">
        <w:rPr>
          <w:rFonts w:asciiTheme="minorHAnsi" w:hAnsiTheme="minorHAnsi" w:cstheme="minorHAnsi"/>
          <w:sz w:val="24"/>
          <w:lang w:eastAsia="zh-CN"/>
        </w:rPr>
        <w:t xml:space="preserve"> do udziału w szkoleniach zdalnych</w:t>
      </w:r>
      <w:r w:rsidRPr="009F1BCE">
        <w:rPr>
          <w:rFonts w:asciiTheme="minorHAnsi" w:hAnsiTheme="minorHAnsi" w:cstheme="minorHAnsi"/>
          <w:sz w:val="24"/>
        </w:rPr>
        <w:t>:</w:t>
      </w:r>
    </w:p>
    <w:p w14:paraId="6C48B066" w14:textId="74229A60" w:rsidR="00F2491D" w:rsidRPr="009F1BCE" w:rsidRDefault="008103D4" w:rsidP="0004777D">
      <w:pPr>
        <w:pStyle w:val="Akapitzlist"/>
        <w:numPr>
          <w:ilvl w:val="0"/>
          <w:numId w:val="1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Minimalne</w:t>
      </w:r>
      <w:r w:rsidR="00F2491D" w:rsidRPr="009F1BCE">
        <w:rPr>
          <w:rFonts w:asciiTheme="minorHAnsi" w:hAnsiTheme="minorHAnsi" w:cstheme="minorHAnsi"/>
          <w:sz w:val="24"/>
        </w:rPr>
        <w:t xml:space="preserve"> wymagania sprzętowe, jakie musi spełnić komputer (Windows PC):</w:t>
      </w:r>
    </w:p>
    <w:p w14:paraId="3BA4331D" w14:textId="77777777" w:rsidR="00F2491D" w:rsidRPr="009F1BCE" w:rsidRDefault="00F2491D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2 rdzeniowy procesor 1.1 GHz, minimum 4 GB ram.</w:t>
      </w:r>
    </w:p>
    <w:p w14:paraId="2549B554" w14:textId="77777777" w:rsidR="00F2491D" w:rsidRPr="009F1BCE" w:rsidRDefault="00F2491D" w:rsidP="0004777D">
      <w:pPr>
        <w:pStyle w:val="Akapitzlist"/>
        <w:numPr>
          <w:ilvl w:val="0"/>
          <w:numId w:val="1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Minimalne wymagania sprzętowe, jakie musi spełnić komputer (Mac): </w:t>
      </w:r>
    </w:p>
    <w:p w14:paraId="17BE3089" w14:textId="77777777" w:rsidR="00F2491D" w:rsidRPr="009F1BCE" w:rsidRDefault="00F2491D" w:rsidP="0004777D">
      <w:pPr>
        <w:pStyle w:val="Akapitzlist"/>
        <w:jc w:val="left"/>
        <w:rPr>
          <w:rFonts w:asciiTheme="minorHAnsi" w:hAnsiTheme="minorHAnsi" w:cstheme="minorHAnsi"/>
          <w:sz w:val="24"/>
          <w:lang w:val="en-GB"/>
        </w:rPr>
      </w:pPr>
      <w:r w:rsidRPr="009F1BCE">
        <w:rPr>
          <w:rFonts w:asciiTheme="minorHAnsi" w:hAnsiTheme="minorHAnsi" w:cstheme="minorHAnsi"/>
          <w:sz w:val="24"/>
          <w:lang w:val="en-GB"/>
        </w:rPr>
        <w:t>Intel Core Duo processor, minimum 4 GB ram.</w:t>
      </w:r>
    </w:p>
    <w:p w14:paraId="7658A326" w14:textId="77777777" w:rsidR="00F2491D" w:rsidRPr="009F1BCE" w:rsidRDefault="00F2491D" w:rsidP="0004777D">
      <w:pPr>
        <w:pStyle w:val="Akapitzlist"/>
        <w:numPr>
          <w:ilvl w:val="0"/>
          <w:numId w:val="1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Minimalne wymagania dotyczące parametrów łącza sieciowego </w:t>
      </w:r>
    </w:p>
    <w:p w14:paraId="4177EF87" w14:textId="77777777" w:rsidR="00F2491D" w:rsidRPr="009F1BCE" w:rsidRDefault="00F2491D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0,5Mbit/s wysyłania oraz 1Mbit/s pobierania </w:t>
      </w:r>
    </w:p>
    <w:p w14:paraId="312CD84C" w14:textId="77777777" w:rsidR="00F2491D" w:rsidRPr="009F1BCE" w:rsidRDefault="00F2491D" w:rsidP="0004777D">
      <w:pPr>
        <w:pStyle w:val="Akapitzlist"/>
        <w:numPr>
          <w:ilvl w:val="0"/>
          <w:numId w:val="1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Niezbędne oprogramowania umożliwiające dostęp do prezentowanych materiałów:</w:t>
      </w:r>
    </w:p>
    <w:p w14:paraId="2072B5AD" w14:textId="77777777" w:rsidR="00F2491D" w:rsidRPr="009F1BCE" w:rsidRDefault="00F2491D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Aktualna wersja przeglądarki Google Chrome, Mozilla </w:t>
      </w:r>
      <w:proofErr w:type="spellStart"/>
      <w:r w:rsidRPr="009F1BCE">
        <w:rPr>
          <w:rFonts w:asciiTheme="minorHAnsi" w:hAnsiTheme="minorHAnsi" w:cstheme="minorHAnsi"/>
          <w:sz w:val="24"/>
        </w:rPr>
        <w:t>Firefox</w:t>
      </w:r>
      <w:proofErr w:type="spellEnd"/>
      <w:r w:rsidRPr="009F1BCE">
        <w:rPr>
          <w:rFonts w:asciiTheme="minorHAnsi" w:hAnsiTheme="minorHAnsi" w:cstheme="minorHAnsi"/>
          <w:sz w:val="24"/>
        </w:rPr>
        <w:t>, Edge lub Safari.</w:t>
      </w:r>
    </w:p>
    <w:p w14:paraId="6BB06E0F" w14:textId="77777777" w:rsidR="00F2491D" w:rsidRPr="009F1BCE" w:rsidRDefault="00F2491D" w:rsidP="0004777D">
      <w:pPr>
        <w:pStyle w:val="Akapitzlist"/>
        <w:numPr>
          <w:ilvl w:val="0"/>
          <w:numId w:val="1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Okres ważności linku umożliwiającego udział w usłudze on-line </w:t>
      </w:r>
    </w:p>
    <w:p w14:paraId="4905FEB6" w14:textId="35BF9F94" w:rsidR="008103D4" w:rsidRPr="009F1BCE" w:rsidRDefault="00F2491D" w:rsidP="0004777D">
      <w:pPr>
        <w:pStyle w:val="Akapitzlist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Link jest ważny do momentu zamknięcia/skasowania pokoju tzn. do zakończenia spotkania przez prowadzącego trenera.</w:t>
      </w:r>
    </w:p>
    <w:p w14:paraId="4039966C" w14:textId="6B68BF1A" w:rsidR="00485382" w:rsidRPr="009F1BCE" w:rsidRDefault="004443DD" w:rsidP="0004777D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W trakcie każdego z działań szkoleniowych (stacjonarnych i zdalnych) </w:t>
      </w:r>
      <w:r w:rsidR="00461FD9" w:rsidRPr="009F1BCE">
        <w:rPr>
          <w:rFonts w:asciiTheme="minorHAnsi" w:hAnsiTheme="minorHAnsi" w:cstheme="minorHAnsi"/>
          <w:sz w:val="24"/>
        </w:rPr>
        <w:t xml:space="preserve">prowadzone będą </w:t>
      </w:r>
      <w:r w:rsidRPr="009F1BCE">
        <w:rPr>
          <w:rFonts w:asciiTheme="minorHAnsi" w:hAnsiTheme="minorHAnsi" w:cstheme="minorHAnsi"/>
          <w:sz w:val="24"/>
        </w:rPr>
        <w:t>listy obec</w:t>
      </w:r>
      <w:r w:rsidR="00067FD3" w:rsidRPr="009F1BCE">
        <w:rPr>
          <w:rFonts w:asciiTheme="minorHAnsi" w:hAnsiTheme="minorHAnsi" w:cstheme="minorHAnsi"/>
          <w:sz w:val="24"/>
        </w:rPr>
        <w:t xml:space="preserve">ności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 xml:space="preserve">czestników, zawierające w stosunku do każdego z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 xml:space="preserve">czestników: </w:t>
      </w:r>
    </w:p>
    <w:p w14:paraId="1F98ED8F" w14:textId="1CF132AE" w:rsidR="00485382" w:rsidRPr="009F1BCE" w:rsidRDefault="004443DD" w:rsidP="0004777D">
      <w:pPr>
        <w:pStyle w:val="Akapitzlist"/>
        <w:ind w:left="36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a) imię i nazwisko</w:t>
      </w:r>
      <w:r w:rsidR="00485382" w:rsidRPr="009F1BCE">
        <w:rPr>
          <w:rFonts w:asciiTheme="minorHAnsi" w:hAnsiTheme="minorHAnsi" w:cstheme="minorHAnsi"/>
          <w:sz w:val="24"/>
        </w:rPr>
        <w:t>;</w:t>
      </w:r>
    </w:p>
    <w:p w14:paraId="1257238C" w14:textId="55FC1681" w:rsidR="00485382" w:rsidRPr="009F1BCE" w:rsidRDefault="004443DD" w:rsidP="0004777D">
      <w:pPr>
        <w:pStyle w:val="Akapitzlist"/>
        <w:ind w:left="36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b) nazwę przedsiębiorstwa</w:t>
      </w:r>
      <w:r w:rsidR="00485382" w:rsidRPr="009F1BCE">
        <w:rPr>
          <w:rFonts w:asciiTheme="minorHAnsi" w:hAnsiTheme="minorHAnsi" w:cstheme="minorHAnsi"/>
          <w:sz w:val="24"/>
        </w:rPr>
        <w:t>;</w:t>
      </w:r>
    </w:p>
    <w:p w14:paraId="47EA336B" w14:textId="77777777" w:rsidR="00485382" w:rsidRPr="009F1BCE" w:rsidRDefault="004443DD" w:rsidP="0004777D">
      <w:pPr>
        <w:pStyle w:val="Akapitzlist"/>
        <w:ind w:left="36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c) potwierdzenie wiedzy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>czestnika, że bierze udział w projekcie dofinansowanym z EFS+</w:t>
      </w:r>
      <w:r w:rsidR="00485382" w:rsidRPr="009F1BCE">
        <w:rPr>
          <w:rFonts w:asciiTheme="minorHAnsi" w:hAnsiTheme="minorHAnsi" w:cstheme="minorHAnsi"/>
          <w:sz w:val="24"/>
        </w:rPr>
        <w:t>;</w:t>
      </w:r>
    </w:p>
    <w:p w14:paraId="3CC82B3E" w14:textId="77777777" w:rsidR="00485382" w:rsidRPr="009F1BCE" w:rsidRDefault="004443DD" w:rsidP="0004777D">
      <w:pPr>
        <w:pStyle w:val="Akapitzlist"/>
        <w:ind w:left="36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d)potwierdzenie otrzymania materiałów szkoleniowych oznakowanych logo EFS+</w:t>
      </w:r>
    </w:p>
    <w:p w14:paraId="7F9B91C0" w14:textId="662FC263" w:rsidR="005F6094" w:rsidRPr="009F1BCE" w:rsidRDefault="004443DD" w:rsidP="0004777D">
      <w:pPr>
        <w:pStyle w:val="Akapitzlist"/>
        <w:ind w:left="36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e) potwierdzenie uczestnictwa w poszczególnych </w:t>
      </w:r>
      <w:r w:rsidR="00D808E9" w:rsidRPr="009F1BCE">
        <w:rPr>
          <w:rFonts w:asciiTheme="minorHAnsi" w:hAnsiTheme="minorHAnsi" w:cstheme="minorHAnsi"/>
          <w:sz w:val="24"/>
        </w:rPr>
        <w:t xml:space="preserve">sesjach </w:t>
      </w:r>
      <w:r w:rsidRPr="009F1BCE">
        <w:rPr>
          <w:rFonts w:asciiTheme="minorHAnsi" w:hAnsiTheme="minorHAnsi" w:cstheme="minorHAnsi"/>
          <w:sz w:val="24"/>
        </w:rPr>
        <w:t xml:space="preserve"> tematycznych szkolenia</w:t>
      </w:r>
      <w:r w:rsidR="005B1E10" w:rsidRPr="009F1BCE">
        <w:rPr>
          <w:rFonts w:asciiTheme="minorHAnsi" w:hAnsiTheme="minorHAnsi" w:cstheme="minorHAnsi"/>
          <w:sz w:val="24"/>
        </w:rPr>
        <w:t>.</w:t>
      </w:r>
    </w:p>
    <w:p w14:paraId="58B65A09" w14:textId="6884C786" w:rsidR="004443DD" w:rsidRPr="009F1BCE" w:rsidRDefault="004443DD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W szkoleniach mogą wziąć udział wyłącznie osoby zrekrutowane do </w:t>
      </w:r>
      <w:r w:rsidR="005B1E10" w:rsidRPr="009F1BCE">
        <w:rPr>
          <w:rFonts w:asciiTheme="minorHAnsi" w:hAnsiTheme="minorHAnsi" w:cstheme="minorHAnsi"/>
          <w:sz w:val="24"/>
        </w:rPr>
        <w:t>P</w:t>
      </w:r>
      <w:r w:rsidRPr="009F1BCE">
        <w:rPr>
          <w:rFonts w:asciiTheme="minorHAnsi" w:hAnsiTheme="minorHAnsi" w:cstheme="minorHAnsi"/>
          <w:sz w:val="24"/>
        </w:rPr>
        <w:t>rojektu oraz w uzasadnionych</w:t>
      </w:r>
      <w:r w:rsidR="00470118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przypadkach osoby ze strony PARP pełniące funkcję koordynacyjną lub innych instytucji pełniących rolę</w:t>
      </w:r>
      <w:r w:rsidR="00470118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ekspertów oraz instytucji kontrolujących</w:t>
      </w:r>
      <w:r w:rsidR="005B1E10" w:rsidRPr="009F1BCE">
        <w:rPr>
          <w:rFonts w:asciiTheme="minorHAnsi" w:hAnsiTheme="minorHAnsi" w:cstheme="minorHAnsi"/>
          <w:sz w:val="24"/>
        </w:rPr>
        <w:t>.</w:t>
      </w:r>
    </w:p>
    <w:p w14:paraId="39D22F41" w14:textId="32CC4F77" w:rsidR="001A60A5" w:rsidRPr="009F1BCE" w:rsidRDefault="000D4224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Fakt uczestnictwa w każdym dniu szkolenia stacjonarnego </w:t>
      </w:r>
      <w:r w:rsidR="00D530BA" w:rsidRPr="009F1BCE">
        <w:rPr>
          <w:rFonts w:asciiTheme="minorHAnsi" w:hAnsiTheme="minorHAnsi" w:cstheme="minorHAnsi"/>
          <w:sz w:val="24"/>
        </w:rPr>
        <w:t>musi zostać</w:t>
      </w:r>
      <w:r w:rsidRPr="009F1BCE">
        <w:rPr>
          <w:rFonts w:asciiTheme="minorHAnsi" w:hAnsiTheme="minorHAnsi" w:cstheme="minorHAnsi"/>
          <w:sz w:val="24"/>
        </w:rPr>
        <w:t xml:space="preserve"> potwierdzony przez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>czestnika własnoręcznym podpisem, złożonym na udostępnionej przez Beneficjenta liście. W przypadku szkoleń</w:t>
      </w:r>
      <w:r w:rsidR="00E4681F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zdalnych potwierdzeniem takim będą m.in. raporty z logowania oraz dokumentacja wytworzona na</w:t>
      </w:r>
      <w:r w:rsidR="00E4681F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zakończenie realizacji szkolenia (oraz doradztwa związanego bezpośrednio z działaniami szkoleniowymi, podpisana przez </w:t>
      </w:r>
      <w:r w:rsidR="00D659E1" w:rsidRPr="009F1BCE">
        <w:rPr>
          <w:rFonts w:asciiTheme="minorHAnsi" w:hAnsiTheme="minorHAnsi" w:cstheme="minorHAnsi"/>
          <w:sz w:val="24"/>
        </w:rPr>
        <w:t>P</w:t>
      </w:r>
      <w:r w:rsidRPr="009F1BCE">
        <w:rPr>
          <w:rFonts w:asciiTheme="minorHAnsi" w:hAnsiTheme="minorHAnsi" w:cstheme="minorHAnsi"/>
          <w:sz w:val="24"/>
        </w:rPr>
        <w:t>rzedsiębiorcę i realizatora szkolenia/doradztwa</w:t>
      </w:r>
      <w:r w:rsidR="00E4681F" w:rsidRPr="009F1BCE">
        <w:rPr>
          <w:rFonts w:asciiTheme="minorHAnsi" w:hAnsiTheme="minorHAnsi" w:cstheme="minorHAnsi"/>
          <w:sz w:val="24"/>
        </w:rPr>
        <w:t>)</w:t>
      </w:r>
      <w:r w:rsidR="00E962A9" w:rsidRPr="009F1BCE">
        <w:rPr>
          <w:rFonts w:asciiTheme="minorHAnsi" w:hAnsiTheme="minorHAnsi" w:cstheme="minorHAnsi"/>
          <w:sz w:val="24"/>
        </w:rPr>
        <w:t>;</w:t>
      </w:r>
      <w:r w:rsidRPr="009F1BCE">
        <w:rPr>
          <w:rFonts w:asciiTheme="minorHAnsi" w:hAnsiTheme="minorHAnsi" w:cstheme="minorHAnsi"/>
          <w:sz w:val="24"/>
        </w:rPr>
        <w:t xml:space="preserve"> </w:t>
      </w:r>
    </w:p>
    <w:p w14:paraId="4DC1B0FE" w14:textId="19C99EA5" w:rsidR="003B634E" w:rsidRPr="009F1BCE" w:rsidRDefault="003B634E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lastRenderedPageBreak/>
        <w:t xml:space="preserve">Warunkiem uzyskania zaświadczenia </w:t>
      </w:r>
      <w:r w:rsidR="00896620" w:rsidRPr="009F1BCE">
        <w:rPr>
          <w:rFonts w:asciiTheme="minorHAnsi" w:hAnsiTheme="minorHAnsi" w:cstheme="minorHAnsi"/>
          <w:sz w:val="24"/>
        </w:rPr>
        <w:t>o ukończeniu szkoleni</w:t>
      </w:r>
      <w:r w:rsidR="007C75CF" w:rsidRPr="009F1BCE">
        <w:rPr>
          <w:rFonts w:asciiTheme="minorHAnsi" w:hAnsiTheme="minorHAnsi" w:cstheme="minorHAnsi"/>
          <w:sz w:val="24"/>
        </w:rPr>
        <w:t>a</w:t>
      </w:r>
      <w:r w:rsidR="00896620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jest uczestnictwo w co najmniej 80% zajęć szkoleniowych oraz wypełnienie ankiety poszkoleniowej</w:t>
      </w:r>
      <w:r w:rsidR="00896620" w:rsidRPr="009F1BCE">
        <w:rPr>
          <w:rFonts w:asciiTheme="minorHAnsi" w:hAnsiTheme="minorHAnsi" w:cstheme="minorHAnsi"/>
          <w:sz w:val="24"/>
        </w:rPr>
        <w:t>.</w:t>
      </w:r>
    </w:p>
    <w:p w14:paraId="1CD36F17" w14:textId="45B54883" w:rsidR="009B091A" w:rsidRPr="009F1BCE" w:rsidRDefault="00923F5D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Uczestnicy</w:t>
      </w:r>
      <w:r w:rsidR="006E332A" w:rsidRPr="009F1BCE">
        <w:rPr>
          <w:rFonts w:asciiTheme="minorHAnsi" w:hAnsiTheme="minorHAnsi" w:cstheme="minorHAnsi"/>
          <w:sz w:val="24"/>
        </w:rPr>
        <w:t xml:space="preserve"> projektu</w:t>
      </w:r>
      <w:r w:rsidRPr="009F1BCE">
        <w:rPr>
          <w:rFonts w:asciiTheme="minorHAnsi" w:hAnsiTheme="minorHAnsi" w:cstheme="minorHAnsi"/>
          <w:sz w:val="24"/>
        </w:rPr>
        <w:t>, którzy</w:t>
      </w:r>
      <w:r w:rsidR="009B091A" w:rsidRPr="009F1BCE">
        <w:rPr>
          <w:rFonts w:asciiTheme="minorHAnsi" w:hAnsiTheme="minorHAnsi" w:cstheme="minorHAnsi"/>
          <w:sz w:val="24"/>
        </w:rPr>
        <w:t xml:space="preserve"> zakończyli udział w szkoleniach, mogą skorzystać z indywidualnego doradztwa związanego bezpośrednio z działaniami szkoleniowym</w:t>
      </w:r>
      <w:r w:rsidR="006E332A" w:rsidRPr="009F1BCE">
        <w:rPr>
          <w:rFonts w:asciiTheme="minorHAnsi" w:hAnsiTheme="minorHAnsi" w:cstheme="minorHAnsi"/>
          <w:sz w:val="24"/>
        </w:rPr>
        <w:t>, w których brali udział.</w:t>
      </w:r>
    </w:p>
    <w:p w14:paraId="76BC5A01" w14:textId="0073FA19" w:rsidR="004443DD" w:rsidRPr="009F1BCE" w:rsidRDefault="00960A66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E</w:t>
      </w:r>
      <w:r w:rsidR="004443DD" w:rsidRPr="009F1BCE">
        <w:rPr>
          <w:rFonts w:asciiTheme="minorHAnsi" w:hAnsiTheme="minorHAnsi" w:cstheme="minorHAnsi"/>
          <w:sz w:val="24"/>
        </w:rPr>
        <w:t xml:space="preserve">fektem doradztwa związanego bezpośrednio z działaniami szkoleniowymi </w:t>
      </w:r>
      <w:r w:rsidR="00732E89" w:rsidRPr="009F1BCE">
        <w:rPr>
          <w:rFonts w:asciiTheme="minorHAnsi" w:hAnsiTheme="minorHAnsi" w:cstheme="minorHAnsi"/>
          <w:sz w:val="24"/>
        </w:rPr>
        <w:t>będzie</w:t>
      </w:r>
      <w:r w:rsidR="004443DD" w:rsidRPr="009F1BCE">
        <w:rPr>
          <w:rFonts w:asciiTheme="minorHAnsi" w:hAnsiTheme="minorHAnsi" w:cstheme="minorHAnsi"/>
          <w:sz w:val="24"/>
        </w:rPr>
        <w:t xml:space="preserve"> zaplanowanie lub zaprojektowanie nowego działania w przedsiębiorstwie uczestniczącym w projekcie, zgodnego z GOZ lub zmian w dotychczasowych działaniach przedsiębiorstwa, zgodnych z GOZ</w:t>
      </w:r>
      <w:r w:rsidR="005B1E10" w:rsidRPr="009F1BCE">
        <w:rPr>
          <w:rFonts w:asciiTheme="minorHAnsi" w:hAnsiTheme="minorHAnsi" w:cstheme="minorHAnsi"/>
          <w:sz w:val="24"/>
        </w:rPr>
        <w:t>.</w:t>
      </w:r>
    </w:p>
    <w:p w14:paraId="3C086872" w14:textId="131FC115" w:rsidR="009E15F3" w:rsidRPr="009F1BCE" w:rsidRDefault="00960A66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Celem doradztwa związanego bezpośrednio z działaniami szkoleniowymi będzie omówienie zastosowania konkretnych rozwiązań zgodnych z GOZ, które mogą zostać zastosowane w przedsiębiorstwie;</w:t>
      </w:r>
    </w:p>
    <w:p w14:paraId="1D79C6EC" w14:textId="5FAEAC49" w:rsidR="00960A66" w:rsidRPr="009F1BCE" w:rsidRDefault="009E15F3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</w:t>
      </w:r>
      <w:r w:rsidR="00960A66" w:rsidRPr="009F1BCE">
        <w:rPr>
          <w:rFonts w:asciiTheme="minorHAnsi" w:hAnsiTheme="minorHAnsi" w:cstheme="minorHAnsi"/>
          <w:sz w:val="24"/>
        </w:rPr>
        <w:t xml:space="preserve"> trakcie doradztwa związanego bezpośrednio z działaniami szkoleniowymi</w:t>
      </w:r>
      <w:r w:rsidRPr="009F1BCE">
        <w:rPr>
          <w:rFonts w:asciiTheme="minorHAnsi" w:hAnsiTheme="minorHAnsi" w:cstheme="minorHAnsi"/>
          <w:sz w:val="24"/>
        </w:rPr>
        <w:t xml:space="preserve"> </w:t>
      </w:r>
      <w:r w:rsidR="00D659E1" w:rsidRPr="009F1BCE">
        <w:rPr>
          <w:rFonts w:asciiTheme="minorHAnsi" w:hAnsiTheme="minorHAnsi" w:cstheme="minorHAnsi"/>
          <w:sz w:val="24"/>
        </w:rPr>
        <w:t>P</w:t>
      </w:r>
      <w:r w:rsidR="00960A66" w:rsidRPr="009F1BCE">
        <w:rPr>
          <w:rFonts w:asciiTheme="minorHAnsi" w:hAnsiTheme="minorHAnsi" w:cstheme="minorHAnsi"/>
          <w:sz w:val="24"/>
        </w:rPr>
        <w:t xml:space="preserve">rzedsiębiorca </w:t>
      </w:r>
      <w:r w:rsidR="008A20A5" w:rsidRPr="009F1BCE">
        <w:rPr>
          <w:rFonts w:asciiTheme="minorHAnsi" w:hAnsiTheme="minorHAnsi" w:cstheme="minorHAnsi"/>
          <w:sz w:val="24"/>
        </w:rPr>
        <w:t>uzyska</w:t>
      </w:r>
      <w:r w:rsidR="00960A66" w:rsidRPr="009F1BCE">
        <w:rPr>
          <w:rFonts w:asciiTheme="minorHAnsi" w:hAnsiTheme="minorHAnsi" w:cstheme="minorHAnsi"/>
          <w:sz w:val="24"/>
        </w:rPr>
        <w:t xml:space="preserve"> profesjonalną pomoc w zakresie np. projektowania produktów i usług w taki sposób, aby realizowały założenia GOZ;</w:t>
      </w:r>
    </w:p>
    <w:p w14:paraId="150C3F09" w14:textId="1D461AD0" w:rsidR="00960A66" w:rsidRPr="009F1BCE" w:rsidRDefault="009E15F3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</w:t>
      </w:r>
      <w:r w:rsidR="00960A66" w:rsidRPr="009F1BCE">
        <w:rPr>
          <w:rFonts w:asciiTheme="minorHAnsi" w:hAnsiTheme="minorHAnsi" w:cstheme="minorHAnsi"/>
          <w:sz w:val="24"/>
        </w:rPr>
        <w:t xml:space="preserve">ziałania doradcze </w:t>
      </w:r>
      <w:r w:rsidR="008A20A5" w:rsidRPr="009F1BCE">
        <w:rPr>
          <w:rFonts w:asciiTheme="minorHAnsi" w:hAnsiTheme="minorHAnsi" w:cstheme="minorHAnsi"/>
          <w:sz w:val="24"/>
        </w:rPr>
        <w:t>będą</w:t>
      </w:r>
      <w:r w:rsidR="00960A66" w:rsidRPr="009F1BCE">
        <w:rPr>
          <w:rFonts w:asciiTheme="minorHAnsi" w:hAnsiTheme="minorHAnsi" w:cstheme="minorHAnsi"/>
          <w:sz w:val="24"/>
        </w:rPr>
        <w:t xml:space="preserve"> uwzględniać wykorzystanie cyrkularnych modeli biznesowych i narzędzi GOZ oraz</w:t>
      </w:r>
      <w:r w:rsidR="00952E2D" w:rsidRPr="009F1BCE">
        <w:rPr>
          <w:rFonts w:asciiTheme="minorHAnsi" w:hAnsiTheme="minorHAnsi" w:cstheme="minorHAnsi"/>
          <w:sz w:val="24"/>
        </w:rPr>
        <w:t xml:space="preserve"> </w:t>
      </w:r>
      <w:r w:rsidR="00960A66" w:rsidRPr="009F1BCE">
        <w:rPr>
          <w:rFonts w:asciiTheme="minorHAnsi" w:hAnsiTheme="minorHAnsi" w:cstheme="minorHAnsi"/>
          <w:sz w:val="24"/>
        </w:rPr>
        <w:t>wskazania możliwych źródeł finansowania;</w:t>
      </w:r>
    </w:p>
    <w:p w14:paraId="321B359E" w14:textId="613318EC" w:rsidR="004443DD" w:rsidRPr="009F1BCE" w:rsidRDefault="007C75CF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L</w:t>
      </w:r>
      <w:r w:rsidR="00B541F7" w:rsidRPr="009F1BCE">
        <w:rPr>
          <w:rFonts w:asciiTheme="minorHAnsi" w:hAnsiTheme="minorHAnsi" w:cstheme="minorHAnsi"/>
          <w:sz w:val="24"/>
        </w:rPr>
        <w:t xml:space="preserve">iczba godzin doradczych przypadających na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="00B541F7" w:rsidRPr="009F1BCE">
        <w:rPr>
          <w:rFonts w:asciiTheme="minorHAnsi" w:hAnsiTheme="minorHAnsi" w:cstheme="minorHAnsi"/>
          <w:sz w:val="24"/>
        </w:rPr>
        <w:t>czestnika korzystającego z doradztwa związanego bezpośrednio z działaniami szkoleniowymi w ramach projektu może wynosić maksymalnie 10 godzin, przy czym za 1 godzinę doradztwa związanego bezpośrednio z działaniami szkoleniowymi uznaje się godzinę zegarową (60 minut);</w:t>
      </w:r>
    </w:p>
    <w:p w14:paraId="06A50B5B" w14:textId="7FCF2104" w:rsidR="00B541F7" w:rsidRPr="009F1BCE" w:rsidRDefault="009E15F3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</w:t>
      </w:r>
      <w:r w:rsidR="00B541F7" w:rsidRPr="009F1BCE">
        <w:rPr>
          <w:rFonts w:asciiTheme="minorHAnsi" w:hAnsiTheme="minorHAnsi" w:cstheme="minorHAnsi"/>
          <w:sz w:val="24"/>
        </w:rPr>
        <w:t xml:space="preserve">oradztwo związane bezpośrednio z działaniami szkoleniowymi dla danego </w:t>
      </w:r>
      <w:r w:rsidR="00D659E1" w:rsidRPr="009F1BCE">
        <w:rPr>
          <w:rFonts w:asciiTheme="minorHAnsi" w:hAnsiTheme="minorHAnsi" w:cstheme="minorHAnsi"/>
          <w:sz w:val="24"/>
        </w:rPr>
        <w:t>P</w:t>
      </w:r>
      <w:r w:rsidR="00B541F7" w:rsidRPr="009F1BCE">
        <w:rPr>
          <w:rFonts w:asciiTheme="minorHAnsi" w:hAnsiTheme="minorHAnsi" w:cstheme="minorHAnsi"/>
          <w:sz w:val="24"/>
        </w:rPr>
        <w:t xml:space="preserve">rzedsiębiorcy prowadzone </w:t>
      </w:r>
      <w:r w:rsidR="008B0AEB" w:rsidRPr="009F1BCE">
        <w:rPr>
          <w:rFonts w:asciiTheme="minorHAnsi" w:hAnsiTheme="minorHAnsi" w:cstheme="minorHAnsi"/>
          <w:sz w:val="24"/>
        </w:rPr>
        <w:br/>
      </w:r>
      <w:r w:rsidR="00B541F7" w:rsidRPr="009F1BCE">
        <w:rPr>
          <w:rFonts w:asciiTheme="minorHAnsi" w:hAnsiTheme="minorHAnsi" w:cstheme="minorHAnsi"/>
          <w:sz w:val="24"/>
        </w:rPr>
        <w:t xml:space="preserve">w formie bezpośrednich spotkań, telefonicznie lub za pomocą komunikatorów internetowych, powinno stanowić co najmniej 70% ogólnego czasu tego doradztwa. Pozostałe 30% może być wykorzystane na samodzielną pracę  doradcy na podstawie skanów dokumentacji otrzymanej od </w:t>
      </w:r>
      <w:r w:rsidR="00D659E1" w:rsidRPr="009F1BCE">
        <w:rPr>
          <w:rFonts w:asciiTheme="minorHAnsi" w:hAnsiTheme="minorHAnsi" w:cstheme="minorHAnsi"/>
          <w:sz w:val="24"/>
        </w:rPr>
        <w:t>P</w:t>
      </w:r>
      <w:r w:rsidR="00B541F7" w:rsidRPr="009F1BCE">
        <w:rPr>
          <w:rFonts w:asciiTheme="minorHAnsi" w:hAnsiTheme="minorHAnsi" w:cstheme="minorHAnsi"/>
          <w:sz w:val="24"/>
        </w:rPr>
        <w:t xml:space="preserve">rzedsiębiorcy objętego doradztwem związanym bezpośrednio z działaniami szkoleniowymi i udokumentowane mailami czy rejestrami połączeń telefonicznych czy telekonferencyjnych. Czas i tematyka pracy własnej doradcy </w:t>
      </w:r>
      <w:r w:rsidR="00DA165B" w:rsidRPr="009F1BCE">
        <w:rPr>
          <w:rFonts w:asciiTheme="minorHAnsi" w:hAnsiTheme="minorHAnsi" w:cstheme="minorHAnsi"/>
          <w:sz w:val="24"/>
        </w:rPr>
        <w:t>będzie</w:t>
      </w:r>
      <w:r w:rsidR="00B541F7" w:rsidRPr="009F1BCE">
        <w:rPr>
          <w:rFonts w:asciiTheme="minorHAnsi" w:hAnsiTheme="minorHAnsi" w:cstheme="minorHAnsi"/>
          <w:sz w:val="24"/>
        </w:rPr>
        <w:t xml:space="preserve"> udokumentowana w „Formularzu wykonania usługi doradczej”. Dowodem potwierdzającym wykonanie doradztwa związanego bezpośrednio z działaniami szkoleniowymi będzie „Formularz wykonania usługi doradczej” podpisany przez doradcę oraz osobę upoważnioną do reprezentacji przedsiębiorstwa</w:t>
      </w:r>
      <w:r w:rsidR="00EC04CC" w:rsidRPr="009F1BCE">
        <w:rPr>
          <w:rFonts w:asciiTheme="minorHAnsi" w:hAnsiTheme="minorHAnsi" w:cstheme="minorHAnsi"/>
          <w:sz w:val="24"/>
        </w:rPr>
        <w:t>.</w:t>
      </w:r>
    </w:p>
    <w:p w14:paraId="0F5FBB59" w14:textId="11067DB5" w:rsidR="00AE288C" w:rsidRPr="009F1BCE" w:rsidRDefault="00BE31F6" w:rsidP="0004777D">
      <w:pPr>
        <w:pStyle w:val="Akapitzlist"/>
        <w:numPr>
          <w:ilvl w:val="0"/>
          <w:numId w:val="7"/>
        </w:numPr>
        <w:ind w:right="10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Doradztwo może być prowadzone stacjonarnie lub zdalnie w czasie rzeczywistym.</w:t>
      </w:r>
    </w:p>
    <w:p w14:paraId="78CD11F4" w14:textId="77777777" w:rsidR="0028725D" w:rsidRPr="009F1BCE" w:rsidRDefault="0028725D" w:rsidP="0004777D">
      <w:pPr>
        <w:pStyle w:val="Akapitzlist"/>
        <w:ind w:left="360" w:right="102"/>
        <w:rPr>
          <w:rFonts w:asciiTheme="minorHAnsi" w:hAnsiTheme="minorHAnsi" w:cstheme="minorHAnsi"/>
          <w:sz w:val="24"/>
        </w:rPr>
      </w:pPr>
    </w:p>
    <w:p w14:paraId="71DFF504" w14:textId="5259FD9D" w:rsidR="0028725D" w:rsidRPr="009F1BCE" w:rsidRDefault="0028725D" w:rsidP="0004777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>§ 6</w:t>
      </w:r>
    </w:p>
    <w:p w14:paraId="458DF43F" w14:textId="2A769935" w:rsidR="0028725D" w:rsidRPr="009F1BCE" w:rsidRDefault="0028725D" w:rsidP="0004777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 xml:space="preserve">Obowiązki </w:t>
      </w:r>
      <w:r w:rsidR="00B84597" w:rsidRPr="009F1BCE">
        <w:rPr>
          <w:rFonts w:asciiTheme="minorHAnsi" w:hAnsiTheme="minorHAnsi" w:cstheme="minorHAnsi"/>
          <w:b/>
          <w:bCs/>
          <w:sz w:val="24"/>
        </w:rPr>
        <w:t>Beneficjentów Pomocy i U</w:t>
      </w:r>
      <w:r w:rsidRPr="009F1BCE">
        <w:rPr>
          <w:rFonts w:asciiTheme="minorHAnsi" w:hAnsiTheme="minorHAnsi" w:cstheme="minorHAnsi"/>
          <w:b/>
          <w:bCs/>
          <w:sz w:val="24"/>
        </w:rPr>
        <w:t xml:space="preserve">czestników </w:t>
      </w:r>
    </w:p>
    <w:p w14:paraId="3674403F" w14:textId="3E085C23" w:rsidR="0028725D" w:rsidRPr="009F1BCE" w:rsidRDefault="0028725D" w:rsidP="0004777D">
      <w:pPr>
        <w:pStyle w:val="Akapitzlist"/>
        <w:numPr>
          <w:ilvl w:val="0"/>
          <w:numId w:val="20"/>
        </w:numPr>
        <w:ind w:left="357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Beneficjent Pomocy ma obowiązek: </w:t>
      </w:r>
    </w:p>
    <w:p w14:paraId="27EAC85D" w14:textId="556E9D58" w:rsidR="004B7DDD" w:rsidRPr="009F1BCE" w:rsidRDefault="0028725D" w:rsidP="0004777D">
      <w:pPr>
        <w:pStyle w:val="Akapitzlist"/>
        <w:numPr>
          <w:ilvl w:val="0"/>
          <w:numId w:val="18"/>
        </w:numPr>
        <w:ind w:left="75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lastRenderedPageBreak/>
        <w:t>dostarczyć wymagane dokumenty, wypełnione i podpisane przed podpisaniem umowy</w:t>
      </w:r>
      <w:r w:rsidR="004B7DDD" w:rsidRPr="009F1BCE">
        <w:rPr>
          <w:rFonts w:asciiTheme="minorHAnsi" w:hAnsiTheme="minorHAnsi" w:cstheme="minorHAnsi"/>
          <w:sz w:val="24"/>
        </w:rPr>
        <w:t>;</w:t>
      </w:r>
    </w:p>
    <w:p w14:paraId="121C0287" w14:textId="77777777" w:rsidR="004B7DDD" w:rsidRPr="009F1BCE" w:rsidRDefault="0028725D" w:rsidP="0004777D">
      <w:pPr>
        <w:pStyle w:val="Akapitzlist"/>
        <w:numPr>
          <w:ilvl w:val="0"/>
          <w:numId w:val="18"/>
        </w:numPr>
        <w:ind w:left="75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złożyć do Biura Projektu podpisaną umowę przed rozpoczęciem szkolenia</w:t>
      </w:r>
      <w:r w:rsidR="004B7DDD" w:rsidRPr="009F1BCE">
        <w:rPr>
          <w:rFonts w:asciiTheme="minorHAnsi" w:hAnsiTheme="minorHAnsi" w:cstheme="minorHAnsi"/>
          <w:sz w:val="24"/>
        </w:rPr>
        <w:t>;</w:t>
      </w:r>
    </w:p>
    <w:p w14:paraId="6D1BEFCA" w14:textId="77777777" w:rsidR="00055E1C" w:rsidRPr="009F1BCE" w:rsidRDefault="0028725D" w:rsidP="0004777D">
      <w:pPr>
        <w:pStyle w:val="Akapitzlist"/>
        <w:numPr>
          <w:ilvl w:val="0"/>
          <w:numId w:val="18"/>
        </w:numPr>
        <w:ind w:left="75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stawić się osobiście lub oddelegować swojego pracownika na szkolenie lub doradztwo, który jest </w:t>
      </w:r>
      <w:r w:rsidR="004B7DDD" w:rsidRPr="009F1BCE">
        <w:rPr>
          <w:rFonts w:asciiTheme="minorHAnsi" w:hAnsiTheme="minorHAnsi" w:cstheme="minorHAnsi"/>
          <w:sz w:val="24"/>
        </w:rPr>
        <w:t xml:space="preserve">zaangażowany lub planowane jest </w:t>
      </w:r>
      <w:r w:rsidR="00140DC3" w:rsidRPr="009F1BCE">
        <w:rPr>
          <w:rFonts w:asciiTheme="minorHAnsi" w:hAnsiTheme="minorHAnsi" w:cstheme="minorHAnsi"/>
          <w:sz w:val="24"/>
        </w:rPr>
        <w:t>jego</w:t>
      </w:r>
      <w:r w:rsidR="004B7DDD" w:rsidRPr="009F1BCE">
        <w:rPr>
          <w:rFonts w:asciiTheme="minorHAnsi" w:hAnsiTheme="minorHAnsi" w:cstheme="minorHAnsi"/>
          <w:sz w:val="24"/>
        </w:rPr>
        <w:t xml:space="preserve"> zaangażowanie w proces planowania lub wdrożenia rozwiązań gospodarki nisko i zeroemisyjnej lub GOZ;</w:t>
      </w:r>
    </w:p>
    <w:p w14:paraId="6033DB3E" w14:textId="74538C64" w:rsidR="00055E1C" w:rsidRPr="009F1BCE" w:rsidRDefault="0028725D" w:rsidP="0004777D">
      <w:pPr>
        <w:pStyle w:val="Akapitzlist"/>
        <w:numPr>
          <w:ilvl w:val="0"/>
          <w:numId w:val="18"/>
        </w:numPr>
        <w:ind w:left="75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 przypadku oddelegowania pracownika na szkolenie lub doradztwo - umożliwić pracownikowi przystąpienie do szkoleń lub doradztwa i dopilnować jego udziału w wyznaczonym terminie</w:t>
      </w:r>
      <w:r w:rsidR="00055E1C" w:rsidRPr="009F1BCE">
        <w:rPr>
          <w:rFonts w:asciiTheme="minorHAnsi" w:hAnsiTheme="minorHAnsi" w:cstheme="minorHAnsi"/>
          <w:sz w:val="24"/>
        </w:rPr>
        <w:t>;</w:t>
      </w:r>
      <w:r w:rsidRPr="009F1BCE">
        <w:rPr>
          <w:rFonts w:asciiTheme="minorHAnsi" w:hAnsiTheme="minorHAnsi" w:cstheme="minorHAnsi"/>
          <w:sz w:val="24"/>
        </w:rPr>
        <w:t xml:space="preserve"> </w:t>
      </w:r>
    </w:p>
    <w:p w14:paraId="31B3D0F9" w14:textId="65B062C1" w:rsidR="00055E1C" w:rsidRPr="009F1BCE" w:rsidRDefault="0028725D" w:rsidP="0004777D">
      <w:pPr>
        <w:pStyle w:val="Akapitzlist"/>
        <w:numPr>
          <w:ilvl w:val="0"/>
          <w:numId w:val="18"/>
        </w:numPr>
        <w:ind w:left="75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w przypadku wyboru formy wsparcia w postaci szkolenia – wziąć udział osobiście lub dopilnować, aby delegowany pracownik wziął udział w co najmniej </w:t>
      </w:r>
      <w:r w:rsidR="00055E1C" w:rsidRPr="009F1BCE">
        <w:rPr>
          <w:rFonts w:asciiTheme="minorHAnsi" w:hAnsiTheme="minorHAnsi" w:cstheme="minorHAnsi"/>
          <w:sz w:val="24"/>
        </w:rPr>
        <w:t>8</w:t>
      </w:r>
      <w:r w:rsidRPr="009F1BCE">
        <w:rPr>
          <w:rFonts w:asciiTheme="minorHAnsi" w:hAnsiTheme="minorHAnsi" w:cstheme="minorHAnsi"/>
          <w:sz w:val="24"/>
        </w:rPr>
        <w:t>0% realizowanych zajęć</w:t>
      </w:r>
      <w:r w:rsidR="00055E1C" w:rsidRPr="009F1BCE">
        <w:rPr>
          <w:rFonts w:asciiTheme="minorHAnsi" w:hAnsiTheme="minorHAnsi" w:cstheme="minorHAnsi"/>
          <w:sz w:val="24"/>
        </w:rPr>
        <w:t>;</w:t>
      </w:r>
    </w:p>
    <w:p w14:paraId="31108E8B" w14:textId="77777777" w:rsidR="002C0B80" w:rsidRPr="009F1BCE" w:rsidRDefault="0028725D" w:rsidP="0004777D">
      <w:pPr>
        <w:pStyle w:val="Akapitzlist"/>
        <w:numPr>
          <w:ilvl w:val="0"/>
          <w:numId w:val="18"/>
        </w:numPr>
        <w:ind w:left="75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 przypadku wyboru formy wsparcia w postaci doradztwa - wziąć udział osobiście lub dopilnować, aby delegowany pracownik wziął udział w doradztwie i podpisać Formularz wykonania usługi doradczej.</w:t>
      </w:r>
    </w:p>
    <w:p w14:paraId="2B33D9AA" w14:textId="258D194E" w:rsidR="0028725D" w:rsidRPr="009F1BCE" w:rsidRDefault="0028725D" w:rsidP="0004777D">
      <w:pPr>
        <w:pStyle w:val="Akapitzlist"/>
        <w:numPr>
          <w:ilvl w:val="0"/>
          <w:numId w:val="20"/>
        </w:numPr>
        <w:ind w:left="357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Uczestnicy mają obowiązek: </w:t>
      </w:r>
    </w:p>
    <w:p w14:paraId="14703086" w14:textId="79346E37" w:rsidR="00055E1C" w:rsidRPr="009F1BCE" w:rsidRDefault="0028725D" w:rsidP="0004777D">
      <w:pPr>
        <w:pStyle w:val="Akapitzlist"/>
        <w:numPr>
          <w:ilvl w:val="0"/>
          <w:numId w:val="19"/>
        </w:numPr>
        <w:ind w:left="92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przestrzegania Regulaminu</w:t>
      </w:r>
      <w:r w:rsidR="00340BB8" w:rsidRPr="009F1BCE">
        <w:rPr>
          <w:rFonts w:asciiTheme="minorHAnsi" w:hAnsiTheme="minorHAnsi" w:cstheme="minorHAnsi"/>
          <w:sz w:val="24"/>
        </w:rPr>
        <w:t>;</w:t>
      </w:r>
    </w:p>
    <w:p w14:paraId="7E7E3B63" w14:textId="77777777" w:rsidR="00055E1C" w:rsidRPr="009F1BCE" w:rsidRDefault="0028725D" w:rsidP="0004777D">
      <w:pPr>
        <w:pStyle w:val="Akapitzlist"/>
        <w:numPr>
          <w:ilvl w:val="0"/>
          <w:numId w:val="19"/>
        </w:numPr>
        <w:ind w:left="92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dostarczenia wszystkich wymaganych dokumentów</w:t>
      </w:r>
      <w:r w:rsidR="00055E1C" w:rsidRPr="009F1BCE">
        <w:rPr>
          <w:rFonts w:asciiTheme="minorHAnsi" w:hAnsiTheme="minorHAnsi" w:cstheme="minorHAnsi"/>
          <w:sz w:val="24"/>
        </w:rPr>
        <w:t>;</w:t>
      </w:r>
    </w:p>
    <w:p w14:paraId="0EA1DD48" w14:textId="09DB86C6" w:rsidR="00055E1C" w:rsidRPr="009F1BCE" w:rsidRDefault="0028725D" w:rsidP="0004777D">
      <w:pPr>
        <w:pStyle w:val="Akapitzlist"/>
        <w:numPr>
          <w:ilvl w:val="0"/>
          <w:numId w:val="19"/>
        </w:numPr>
        <w:ind w:left="92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punktualnego przybywania na szkolenia</w:t>
      </w:r>
      <w:r w:rsidR="00340BB8" w:rsidRPr="009F1BCE">
        <w:rPr>
          <w:rFonts w:asciiTheme="minorHAnsi" w:hAnsiTheme="minorHAnsi" w:cstheme="minorHAnsi"/>
          <w:sz w:val="24"/>
        </w:rPr>
        <w:t>;</w:t>
      </w:r>
    </w:p>
    <w:p w14:paraId="1951A247" w14:textId="490ED930" w:rsidR="00055E1C" w:rsidRPr="009F1BCE" w:rsidRDefault="0028725D" w:rsidP="0004777D">
      <w:pPr>
        <w:pStyle w:val="Akapitzlist"/>
        <w:numPr>
          <w:ilvl w:val="0"/>
          <w:numId w:val="19"/>
        </w:numPr>
        <w:ind w:left="92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w przypadku wyboru formy wsparcia w postaci szkolenia - obecności na co najmniej </w:t>
      </w:r>
      <w:r w:rsidR="00055E1C" w:rsidRPr="009F1BCE">
        <w:rPr>
          <w:rFonts w:asciiTheme="minorHAnsi" w:hAnsiTheme="minorHAnsi" w:cstheme="minorHAnsi"/>
          <w:sz w:val="24"/>
        </w:rPr>
        <w:t>8</w:t>
      </w:r>
      <w:r w:rsidRPr="009F1BCE">
        <w:rPr>
          <w:rFonts w:asciiTheme="minorHAnsi" w:hAnsiTheme="minorHAnsi" w:cstheme="minorHAnsi"/>
          <w:sz w:val="24"/>
        </w:rPr>
        <w:t>0% godzin lekcyjnych szkolenia</w:t>
      </w:r>
      <w:r w:rsidR="00340BB8" w:rsidRPr="009F1BCE">
        <w:rPr>
          <w:rFonts w:asciiTheme="minorHAnsi" w:hAnsiTheme="minorHAnsi" w:cstheme="minorHAnsi"/>
          <w:sz w:val="24"/>
        </w:rPr>
        <w:t>;</w:t>
      </w:r>
    </w:p>
    <w:p w14:paraId="54198C73" w14:textId="492EBDF8" w:rsidR="006E6907" w:rsidRPr="009F1BCE" w:rsidRDefault="0028725D" w:rsidP="0004777D">
      <w:pPr>
        <w:pStyle w:val="Akapitzlist"/>
        <w:numPr>
          <w:ilvl w:val="0"/>
          <w:numId w:val="19"/>
        </w:numPr>
        <w:ind w:left="924" w:right="102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 przypadku wyboru formy wsparcia w postaci doradztwa - wzięcia udziału w doradztwie w</w:t>
      </w:r>
      <w:r w:rsidR="00DD1849" w:rsidRPr="009F1BCE">
        <w:rPr>
          <w:rFonts w:asciiTheme="minorHAnsi" w:hAnsiTheme="minorHAnsi" w:cstheme="minorHAnsi"/>
          <w:sz w:val="24"/>
        </w:rPr>
        <w:t xml:space="preserve"> określonej w umowie</w:t>
      </w:r>
      <w:r w:rsidRPr="009F1BCE">
        <w:rPr>
          <w:rFonts w:asciiTheme="minorHAnsi" w:hAnsiTheme="minorHAnsi" w:cstheme="minorHAnsi"/>
          <w:sz w:val="24"/>
        </w:rPr>
        <w:t xml:space="preserve"> ilości godzin</w:t>
      </w:r>
      <w:r w:rsidR="001106F2" w:rsidRPr="009F1BCE">
        <w:rPr>
          <w:rFonts w:asciiTheme="minorHAnsi" w:hAnsiTheme="minorHAnsi" w:cstheme="minorHAnsi"/>
          <w:sz w:val="24"/>
        </w:rPr>
        <w:t>.</w:t>
      </w:r>
    </w:p>
    <w:p w14:paraId="295FC1B2" w14:textId="239976CF" w:rsidR="004A4CB5" w:rsidRPr="009F1BCE" w:rsidRDefault="008B0AEB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br/>
      </w:r>
      <w:r w:rsidR="00930C9D" w:rsidRPr="009F1BCE">
        <w:rPr>
          <w:rFonts w:asciiTheme="minorHAnsi" w:hAnsiTheme="minorHAnsi" w:cstheme="minorHAnsi"/>
          <w:b/>
          <w:bCs/>
          <w:sz w:val="24"/>
        </w:rPr>
        <w:t xml:space="preserve">§ </w:t>
      </w:r>
      <w:r w:rsidR="0028725D" w:rsidRPr="009F1BCE">
        <w:rPr>
          <w:rFonts w:asciiTheme="minorHAnsi" w:hAnsiTheme="minorHAnsi" w:cstheme="minorHAnsi"/>
          <w:b/>
          <w:bCs/>
          <w:sz w:val="24"/>
        </w:rPr>
        <w:t>7</w:t>
      </w:r>
    </w:p>
    <w:p w14:paraId="732DE7A6" w14:textId="72B1C858" w:rsidR="006E6907" w:rsidRPr="009F1BCE" w:rsidRDefault="00930C9D" w:rsidP="0004777D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>Dofinansowanie</w:t>
      </w:r>
    </w:p>
    <w:p w14:paraId="45C90B75" w14:textId="67EA8718" w:rsidR="00CA5567" w:rsidRPr="009F1BCE" w:rsidRDefault="00E04289" w:rsidP="0004777D">
      <w:pPr>
        <w:pStyle w:val="Akapitzlist"/>
        <w:numPr>
          <w:ilvl w:val="0"/>
          <w:numId w:val="8"/>
        </w:numPr>
        <w:ind w:left="357" w:hanging="357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W ramach projektu występuje pomoc de </w:t>
      </w:r>
      <w:proofErr w:type="spellStart"/>
      <w:r w:rsidRPr="009F1BCE">
        <w:rPr>
          <w:rFonts w:asciiTheme="minorHAnsi" w:hAnsiTheme="minorHAnsi" w:cstheme="minorHAnsi"/>
          <w:sz w:val="24"/>
        </w:rPr>
        <w:t>minimis</w:t>
      </w:r>
      <w:proofErr w:type="spellEnd"/>
      <w:r w:rsidRPr="009F1BCE">
        <w:rPr>
          <w:rFonts w:asciiTheme="minorHAnsi" w:hAnsiTheme="minorHAnsi" w:cstheme="minorHAnsi"/>
          <w:sz w:val="24"/>
        </w:rPr>
        <w:t>.</w:t>
      </w:r>
      <w:r w:rsidR="00CA5567" w:rsidRPr="009F1BCE">
        <w:rPr>
          <w:rFonts w:asciiTheme="minorHAnsi" w:hAnsiTheme="minorHAnsi" w:cstheme="minorHAnsi"/>
          <w:sz w:val="24"/>
        </w:rPr>
        <w:t xml:space="preserve"> W przypadku, gdy </w:t>
      </w:r>
      <w:r w:rsidR="00E962A9" w:rsidRPr="009F1BCE">
        <w:rPr>
          <w:rFonts w:asciiTheme="minorHAnsi" w:hAnsiTheme="minorHAnsi" w:cstheme="minorHAnsi"/>
          <w:sz w:val="24"/>
        </w:rPr>
        <w:t>P</w:t>
      </w:r>
      <w:r w:rsidR="00CA5567" w:rsidRPr="009F1BCE">
        <w:rPr>
          <w:rFonts w:asciiTheme="minorHAnsi" w:hAnsiTheme="minorHAnsi" w:cstheme="minorHAnsi"/>
          <w:sz w:val="24"/>
        </w:rPr>
        <w:t xml:space="preserve">rzedsiębiorca wykorzysta dozwolony limit pomocy de </w:t>
      </w:r>
      <w:proofErr w:type="spellStart"/>
      <w:r w:rsidR="00CA5567" w:rsidRPr="009F1BCE">
        <w:rPr>
          <w:rFonts w:asciiTheme="minorHAnsi" w:hAnsiTheme="minorHAnsi" w:cstheme="minorHAnsi"/>
          <w:sz w:val="24"/>
        </w:rPr>
        <w:t>minimis</w:t>
      </w:r>
      <w:proofErr w:type="spellEnd"/>
      <w:r w:rsidR="00CA5567" w:rsidRPr="009F1BCE">
        <w:rPr>
          <w:rFonts w:asciiTheme="minorHAnsi" w:hAnsiTheme="minorHAnsi" w:cstheme="minorHAnsi"/>
          <w:sz w:val="24"/>
        </w:rPr>
        <w:t xml:space="preserve"> </w:t>
      </w:r>
      <w:r w:rsidR="00793C86" w:rsidRPr="009F1BCE">
        <w:rPr>
          <w:rFonts w:asciiTheme="minorHAnsi" w:hAnsiTheme="minorHAnsi" w:cstheme="minorHAnsi"/>
          <w:sz w:val="24"/>
        </w:rPr>
        <w:t xml:space="preserve"> </w:t>
      </w:r>
      <w:r w:rsidR="00E962A9" w:rsidRPr="009F1BCE">
        <w:rPr>
          <w:rFonts w:asciiTheme="minorHAnsi" w:hAnsiTheme="minorHAnsi" w:cstheme="minorHAnsi"/>
          <w:sz w:val="24"/>
        </w:rPr>
        <w:t>n</w:t>
      </w:r>
      <w:r w:rsidR="00CA5567" w:rsidRPr="009F1BCE">
        <w:rPr>
          <w:rFonts w:asciiTheme="minorHAnsi" w:hAnsiTheme="minorHAnsi" w:cstheme="minorHAnsi"/>
          <w:sz w:val="24"/>
        </w:rPr>
        <w:t xml:space="preserve">ie będzie mógł uzyskać wsparcia w projekcie „GOZ – to się opłaca”. Projekt nie obejmuje wsparcia w formie pomocy publicznej. </w:t>
      </w:r>
    </w:p>
    <w:p w14:paraId="728CEA34" w14:textId="08129B03" w:rsidR="00CA5567" w:rsidRPr="009F1BCE" w:rsidRDefault="005712BE" w:rsidP="0004777D">
      <w:pPr>
        <w:pStyle w:val="Akapitzlist"/>
        <w:numPr>
          <w:ilvl w:val="0"/>
          <w:numId w:val="8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Usługi </w:t>
      </w:r>
      <w:r w:rsidR="00E9450A" w:rsidRPr="009F1BCE">
        <w:rPr>
          <w:rFonts w:asciiTheme="minorHAnsi" w:hAnsiTheme="minorHAnsi" w:cstheme="minorHAnsi"/>
          <w:sz w:val="24"/>
        </w:rPr>
        <w:t xml:space="preserve">szkoleniowe oraz </w:t>
      </w:r>
      <w:r w:rsidRPr="009F1BCE">
        <w:rPr>
          <w:rFonts w:asciiTheme="minorHAnsi" w:hAnsiTheme="minorHAnsi" w:cstheme="minorHAnsi"/>
          <w:sz w:val="24"/>
        </w:rPr>
        <w:t>doradztw</w:t>
      </w:r>
      <w:r w:rsidR="00E9450A" w:rsidRPr="009F1BCE">
        <w:rPr>
          <w:rFonts w:asciiTheme="minorHAnsi" w:hAnsiTheme="minorHAnsi" w:cstheme="minorHAnsi"/>
          <w:sz w:val="24"/>
        </w:rPr>
        <w:t>o</w:t>
      </w:r>
      <w:r w:rsidRPr="009F1BCE">
        <w:rPr>
          <w:rFonts w:asciiTheme="minorHAnsi" w:hAnsiTheme="minorHAnsi" w:cstheme="minorHAnsi"/>
          <w:sz w:val="24"/>
        </w:rPr>
        <w:t xml:space="preserve"> świadczone w Projekcie przez </w:t>
      </w:r>
      <w:r w:rsidR="000340F0" w:rsidRPr="009F1BCE">
        <w:rPr>
          <w:rFonts w:asciiTheme="minorHAnsi" w:hAnsiTheme="minorHAnsi" w:cstheme="minorHAnsi"/>
          <w:sz w:val="24"/>
        </w:rPr>
        <w:t xml:space="preserve">Beneficjenta </w:t>
      </w:r>
      <w:r w:rsidRPr="009F1BCE">
        <w:rPr>
          <w:rFonts w:asciiTheme="minorHAnsi" w:hAnsiTheme="minorHAnsi" w:cstheme="minorHAnsi"/>
          <w:sz w:val="24"/>
        </w:rPr>
        <w:t xml:space="preserve">na rzecz </w:t>
      </w:r>
      <w:r w:rsidR="00E9450A" w:rsidRPr="009F1BCE">
        <w:rPr>
          <w:rFonts w:asciiTheme="minorHAnsi" w:hAnsiTheme="minorHAnsi" w:cstheme="minorHAnsi"/>
          <w:sz w:val="24"/>
        </w:rPr>
        <w:t>przedsiębiorstwa</w:t>
      </w:r>
      <w:r w:rsidR="009A0B6A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(Beneficjenta </w:t>
      </w:r>
      <w:r w:rsidR="00C611EE" w:rsidRPr="009F1BCE">
        <w:rPr>
          <w:rFonts w:asciiTheme="minorHAnsi" w:hAnsiTheme="minorHAnsi" w:cstheme="minorHAnsi"/>
          <w:sz w:val="24"/>
        </w:rPr>
        <w:t>P</w:t>
      </w:r>
      <w:r w:rsidR="00E9450A" w:rsidRPr="009F1BCE">
        <w:rPr>
          <w:rFonts w:asciiTheme="minorHAnsi" w:hAnsiTheme="minorHAnsi" w:cstheme="minorHAnsi"/>
          <w:sz w:val="24"/>
        </w:rPr>
        <w:t>omocy</w:t>
      </w:r>
      <w:r w:rsidRPr="009F1BCE">
        <w:rPr>
          <w:rFonts w:asciiTheme="minorHAnsi" w:hAnsiTheme="minorHAnsi" w:cstheme="minorHAnsi"/>
          <w:sz w:val="24"/>
        </w:rPr>
        <w:t xml:space="preserve">) będą finansowane </w:t>
      </w:r>
      <w:r w:rsidR="00E9450A" w:rsidRPr="009F1BCE">
        <w:rPr>
          <w:rFonts w:asciiTheme="minorHAnsi" w:hAnsiTheme="minorHAnsi" w:cstheme="minorHAnsi"/>
          <w:sz w:val="24"/>
        </w:rPr>
        <w:t>w 100%</w:t>
      </w:r>
      <w:r w:rsidRPr="009F1BCE">
        <w:rPr>
          <w:rFonts w:asciiTheme="minorHAnsi" w:hAnsiTheme="minorHAnsi" w:cstheme="minorHAnsi"/>
          <w:sz w:val="24"/>
        </w:rPr>
        <w:t xml:space="preserve"> ze środków publicznych</w:t>
      </w:r>
      <w:r w:rsidR="00E9450A" w:rsidRPr="009F1BCE">
        <w:rPr>
          <w:rFonts w:asciiTheme="minorHAnsi" w:hAnsiTheme="minorHAnsi" w:cstheme="minorHAnsi"/>
          <w:sz w:val="24"/>
        </w:rPr>
        <w:t>.</w:t>
      </w:r>
      <w:r w:rsidR="00996C24" w:rsidRPr="009F1BCE">
        <w:rPr>
          <w:rFonts w:asciiTheme="minorHAnsi" w:hAnsiTheme="minorHAnsi" w:cstheme="minorHAnsi"/>
          <w:sz w:val="24"/>
        </w:rPr>
        <w:t xml:space="preserve"> Przedsiębiorca nie wnosi wkładu</w:t>
      </w:r>
      <w:r w:rsidR="008B0AEB" w:rsidRPr="009F1BCE">
        <w:rPr>
          <w:rFonts w:asciiTheme="minorHAnsi" w:hAnsiTheme="minorHAnsi" w:cstheme="minorHAnsi"/>
          <w:sz w:val="24"/>
        </w:rPr>
        <w:t xml:space="preserve"> </w:t>
      </w:r>
      <w:r w:rsidR="00996C24" w:rsidRPr="009F1BCE">
        <w:rPr>
          <w:rFonts w:asciiTheme="minorHAnsi" w:hAnsiTheme="minorHAnsi" w:cstheme="minorHAnsi"/>
          <w:sz w:val="24"/>
        </w:rPr>
        <w:t>własnego.</w:t>
      </w:r>
    </w:p>
    <w:p w14:paraId="516D9897" w14:textId="36394352" w:rsidR="005712BE" w:rsidRPr="009F1BCE" w:rsidRDefault="00CD59A0" w:rsidP="0004777D">
      <w:pPr>
        <w:pStyle w:val="Akapitzlist"/>
        <w:numPr>
          <w:ilvl w:val="0"/>
          <w:numId w:val="8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W ramach projektu </w:t>
      </w:r>
      <w:r w:rsidR="005C1F16" w:rsidRPr="009F1BCE">
        <w:rPr>
          <w:rFonts w:asciiTheme="minorHAnsi" w:hAnsiTheme="minorHAnsi" w:cstheme="minorHAnsi"/>
          <w:sz w:val="24"/>
        </w:rPr>
        <w:t>podatek VAT jest kwalifikowalny.</w:t>
      </w:r>
      <w:r w:rsidRPr="009F1BCE">
        <w:rPr>
          <w:rFonts w:asciiTheme="minorHAnsi" w:hAnsiTheme="minorHAnsi" w:cstheme="minorHAnsi"/>
          <w:sz w:val="24"/>
        </w:rPr>
        <w:t xml:space="preserve"> </w:t>
      </w:r>
    </w:p>
    <w:p w14:paraId="2A6C8CFE" w14:textId="78202914" w:rsidR="00DC7BF8" w:rsidRPr="009F1BCE" w:rsidRDefault="00156DDF" w:rsidP="0004777D">
      <w:pPr>
        <w:pStyle w:val="Akapitzlist"/>
        <w:numPr>
          <w:ilvl w:val="0"/>
          <w:numId w:val="8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Maksymalny</w:t>
      </w:r>
      <w:r w:rsidR="00A26AF0" w:rsidRPr="009F1BCE">
        <w:rPr>
          <w:rFonts w:asciiTheme="minorHAnsi" w:hAnsiTheme="minorHAnsi" w:cstheme="minorHAnsi"/>
          <w:sz w:val="24"/>
        </w:rPr>
        <w:t xml:space="preserve"> koszt wsparcia w ramach projektu na pracownika przedsiębiorstwa nie może przekroczyć</w:t>
      </w:r>
      <w:r w:rsidR="00FE602E" w:rsidRPr="009F1BCE">
        <w:rPr>
          <w:rFonts w:asciiTheme="minorHAnsi" w:hAnsiTheme="minorHAnsi" w:cstheme="minorHAnsi"/>
          <w:sz w:val="24"/>
        </w:rPr>
        <w:t xml:space="preserve"> </w:t>
      </w:r>
      <w:r w:rsidR="00C97C37" w:rsidRPr="009F1BCE">
        <w:rPr>
          <w:rFonts w:asciiTheme="minorHAnsi" w:hAnsiTheme="minorHAnsi" w:cstheme="minorHAnsi"/>
          <w:sz w:val="24"/>
        </w:rPr>
        <w:t>13 566,22 zł</w:t>
      </w:r>
      <w:r w:rsidR="005964F4" w:rsidRPr="009F1BCE">
        <w:rPr>
          <w:rFonts w:asciiTheme="minorHAnsi" w:hAnsiTheme="minorHAnsi" w:cstheme="minorHAnsi"/>
          <w:sz w:val="24"/>
        </w:rPr>
        <w:t>.</w:t>
      </w:r>
      <w:r w:rsidR="00BA634C" w:rsidRPr="009F1BCE">
        <w:rPr>
          <w:rFonts w:asciiTheme="minorHAnsi" w:hAnsiTheme="minorHAnsi" w:cstheme="minorHAnsi"/>
          <w:sz w:val="24"/>
        </w:rPr>
        <w:t xml:space="preserve"> </w:t>
      </w:r>
    </w:p>
    <w:p w14:paraId="59EFDD34" w14:textId="77777777" w:rsidR="009F1BCE" w:rsidRDefault="009F1BCE">
      <w:pPr>
        <w:spacing w:after="160" w:line="259" w:lineRule="auto"/>
        <w:jc w:val="left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br w:type="page"/>
      </w:r>
    </w:p>
    <w:p w14:paraId="7F008C17" w14:textId="71D38059" w:rsidR="004A4CB5" w:rsidRPr="009F1BCE" w:rsidRDefault="00930C9D" w:rsidP="0004777D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lastRenderedPageBreak/>
        <w:t xml:space="preserve">§ </w:t>
      </w:r>
      <w:r w:rsidR="0028725D" w:rsidRPr="009F1BCE">
        <w:rPr>
          <w:rFonts w:asciiTheme="minorHAnsi" w:hAnsiTheme="minorHAnsi" w:cstheme="minorHAnsi"/>
          <w:b/>
          <w:bCs/>
          <w:sz w:val="24"/>
        </w:rPr>
        <w:t>8</w:t>
      </w:r>
    </w:p>
    <w:p w14:paraId="747820C4" w14:textId="65256674" w:rsidR="008B6AA1" w:rsidRPr="009F1BCE" w:rsidRDefault="002F0D32" w:rsidP="0004777D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>Ochrona</w:t>
      </w:r>
      <w:r w:rsidR="008B6AA1" w:rsidRPr="009F1BCE">
        <w:rPr>
          <w:rFonts w:asciiTheme="minorHAnsi" w:hAnsiTheme="minorHAnsi" w:cstheme="minorHAnsi"/>
          <w:b/>
          <w:bCs/>
          <w:sz w:val="24"/>
        </w:rPr>
        <w:t xml:space="preserve"> danych osobowych</w:t>
      </w:r>
      <w:r w:rsidR="00DC7BF8" w:rsidRPr="009F1BCE">
        <w:rPr>
          <w:rFonts w:asciiTheme="minorHAnsi" w:hAnsiTheme="minorHAnsi" w:cstheme="minorHAnsi"/>
          <w:b/>
          <w:bCs/>
          <w:sz w:val="24"/>
        </w:rPr>
        <w:t xml:space="preserve">      </w:t>
      </w:r>
    </w:p>
    <w:p w14:paraId="781B59E9" w14:textId="23C7A0AE" w:rsidR="002F0D32" w:rsidRPr="009F1BCE" w:rsidRDefault="002F0D32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W celu wykonania obowiązku nałożonego art. 13 i 14 RODO</w:t>
      </w:r>
      <w:r w:rsidRPr="009F1BCE">
        <w:rPr>
          <w:rStyle w:val="Odwoanieprzypisudolnego"/>
          <w:rFonts w:asciiTheme="minorHAnsi" w:hAnsiTheme="minorHAnsi" w:cstheme="minorHAnsi"/>
          <w:sz w:val="24"/>
        </w:rPr>
        <w:footnoteReference w:id="5"/>
      </w:r>
      <w:r w:rsidRPr="009F1BCE">
        <w:rPr>
          <w:rFonts w:asciiTheme="minorHAnsi" w:hAnsiTheme="minorHAnsi" w:cstheme="minorHAnsi"/>
          <w:sz w:val="24"/>
        </w:rPr>
        <w:t>, w związku z art. 88 ustawy o zasadach realizacji zadań finansowanych ze środków europejskich w perspektywie finansowej 2021-2027</w:t>
      </w:r>
      <w:r w:rsidRPr="009F1BCE">
        <w:rPr>
          <w:rStyle w:val="Odwoanieprzypisudolnego"/>
          <w:rFonts w:asciiTheme="minorHAnsi" w:hAnsiTheme="minorHAnsi" w:cstheme="minorHAnsi"/>
          <w:sz w:val="24"/>
        </w:rPr>
        <w:footnoteReference w:id="6"/>
      </w:r>
      <w:r w:rsidRPr="009F1BCE">
        <w:rPr>
          <w:rFonts w:asciiTheme="minorHAnsi" w:hAnsiTheme="minorHAnsi" w:cstheme="minorHAnsi"/>
          <w:sz w:val="24"/>
        </w:rPr>
        <w:t xml:space="preserve">, dane osobowe </w:t>
      </w:r>
      <w:r w:rsidR="001241CE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>czestników Projektu będą przetwarzan</w:t>
      </w:r>
      <w:r w:rsidR="00EB6967" w:rsidRPr="009F1BCE">
        <w:rPr>
          <w:rFonts w:asciiTheme="minorHAnsi" w:hAnsiTheme="minorHAnsi" w:cstheme="minorHAnsi"/>
          <w:sz w:val="24"/>
        </w:rPr>
        <w:t>e</w:t>
      </w:r>
      <w:r w:rsidRPr="009F1BCE">
        <w:rPr>
          <w:rFonts w:asciiTheme="minorHAnsi" w:hAnsiTheme="minorHAnsi" w:cstheme="minorHAnsi"/>
          <w:sz w:val="24"/>
        </w:rPr>
        <w:t xml:space="preserve"> w oparciu o zasady</w:t>
      </w:r>
      <w:r w:rsidR="00EB6967" w:rsidRPr="009F1BCE">
        <w:rPr>
          <w:rFonts w:asciiTheme="minorHAnsi" w:hAnsiTheme="minorHAnsi" w:cstheme="minorHAnsi"/>
          <w:sz w:val="24"/>
        </w:rPr>
        <w:t xml:space="preserve">, określone w </w:t>
      </w:r>
      <w:r w:rsidR="00ED5194" w:rsidRPr="009F1BCE">
        <w:rPr>
          <w:rFonts w:asciiTheme="minorHAnsi" w:hAnsiTheme="minorHAnsi" w:cstheme="minorHAnsi"/>
          <w:sz w:val="24"/>
        </w:rPr>
        <w:t>ust.</w:t>
      </w:r>
      <w:r w:rsidR="00EB6967" w:rsidRPr="009F1BCE">
        <w:rPr>
          <w:rFonts w:asciiTheme="minorHAnsi" w:hAnsiTheme="minorHAnsi" w:cstheme="minorHAnsi"/>
          <w:sz w:val="24"/>
        </w:rPr>
        <w:t xml:space="preserve"> 2</w:t>
      </w:r>
      <w:r w:rsidR="003A66BF" w:rsidRPr="009F1BCE">
        <w:rPr>
          <w:rFonts w:asciiTheme="minorHAnsi" w:hAnsiTheme="minorHAnsi" w:cstheme="minorHAnsi"/>
          <w:sz w:val="24"/>
        </w:rPr>
        <w:t xml:space="preserve"> </w:t>
      </w:r>
      <w:r w:rsidR="00EB6967" w:rsidRPr="009F1BCE">
        <w:rPr>
          <w:rFonts w:asciiTheme="minorHAnsi" w:hAnsiTheme="minorHAnsi" w:cstheme="minorHAnsi"/>
          <w:sz w:val="24"/>
        </w:rPr>
        <w:t>-11.</w:t>
      </w:r>
    </w:p>
    <w:p w14:paraId="4C553462" w14:textId="7B759F81" w:rsidR="002F0D32" w:rsidRPr="009F1BCE" w:rsidRDefault="002F0D32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Odrębnym administratorem danych osobowych jest </w:t>
      </w:r>
      <w:r w:rsidR="006E6CF3" w:rsidRPr="009F1BCE">
        <w:rPr>
          <w:rFonts w:asciiTheme="minorHAnsi" w:hAnsiTheme="minorHAnsi" w:cstheme="minorHAnsi"/>
          <w:sz w:val="24"/>
        </w:rPr>
        <w:t>Beneficjent</w:t>
      </w:r>
      <w:r w:rsidRPr="009F1BCE">
        <w:rPr>
          <w:rFonts w:asciiTheme="minorHAnsi" w:hAnsiTheme="minorHAnsi" w:cstheme="minorHAnsi"/>
          <w:sz w:val="24"/>
        </w:rPr>
        <w:t xml:space="preserve">. </w:t>
      </w:r>
    </w:p>
    <w:p w14:paraId="7BC76D70" w14:textId="211B89DC" w:rsidR="002F0D32" w:rsidRPr="009F1BCE" w:rsidRDefault="002F0D32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Dane osobowe będą przetwarzane w związku z realizacją FERS, w szczególności w celu rekrutacji, udzielania wsparcia, monitorowania, sprawozdawczości, komunikacji, publikacji, ewaluacji, zarządzania finansowego, weryfikacji i audytów oraz do celów określania kwalifikowalności </w:t>
      </w:r>
      <w:r w:rsidR="00D659E1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>czestników.</w:t>
      </w:r>
    </w:p>
    <w:p w14:paraId="2CBE59B9" w14:textId="38849364" w:rsidR="002F0D32" w:rsidRPr="009F1BCE" w:rsidRDefault="002F0D32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Podanie danych jest dobrowolne, ale konieczne do realizacji celu wymienionego w ust. 3</w:t>
      </w:r>
      <w:r w:rsidR="00ED5194" w:rsidRPr="009F1BCE">
        <w:rPr>
          <w:rFonts w:asciiTheme="minorHAnsi" w:hAnsiTheme="minorHAnsi" w:cstheme="minorHAnsi"/>
          <w:sz w:val="24"/>
        </w:rPr>
        <w:t xml:space="preserve">. </w:t>
      </w:r>
      <w:r w:rsidRPr="009F1BCE">
        <w:rPr>
          <w:rFonts w:asciiTheme="minorHAnsi" w:hAnsiTheme="minorHAnsi" w:cstheme="minorHAnsi"/>
          <w:sz w:val="24"/>
        </w:rPr>
        <w:t>Odmowa ich podania jest równoznaczna z brakiem możliwości podjęcia stosownych działań.</w:t>
      </w:r>
    </w:p>
    <w:p w14:paraId="1D84E7C0" w14:textId="17A25460" w:rsidR="002F0D32" w:rsidRPr="009F1BCE" w:rsidRDefault="00CA66C1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Beneficjent</w:t>
      </w:r>
      <w:r w:rsidR="002F0D32" w:rsidRPr="009F1BCE">
        <w:rPr>
          <w:rFonts w:asciiTheme="minorHAnsi" w:hAnsiTheme="minorHAnsi" w:cstheme="minorHAnsi"/>
          <w:sz w:val="24"/>
        </w:rPr>
        <w:t xml:space="preserve"> będzie przetwarzać dane osobowe w związku z tym, że jest do tego zobowiązany  na mocy prawa (art. 6 ust. 1 lit. c, art. 9 ust. 2 lit. g oraz art. 10</w:t>
      </w:r>
      <w:r w:rsidR="002F0D32" w:rsidRPr="009F1BCE">
        <w:rPr>
          <w:rStyle w:val="Odwoanieprzypisudolnego"/>
          <w:rFonts w:asciiTheme="minorHAnsi" w:hAnsiTheme="minorHAnsi" w:cstheme="minorHAnsi"/>
          <w:sz w:val="24"/>
        </w:rPr>
        <w:footnoteReference w:id="7"/>
      </w:r>
      <w:r w:rsidR="002F0D32" w:rsidRPr="009F1BCE">
        <w:rPr>
          <w:rFonts w:asciiTheme="minorHAnsi" w:hAnsiTheme="minorHAnsi" w:cstheme="minorHAnsi"/>
          <w:sz w:val="24"/>
        </w:rPr>
        <w:t xml:space="preserve">  RODO)</w:t>
      </w:r>
      <w:r w:rsidR="002F0D32" w:rsidRPr="009F1BCE">
        <w:rPr>
          <w:rStyle w:val="Odwoanieprzypisudolnego"/>
          <w:rFonts w:asciiTheme="minorHAnsi" w:hAnsiTheme="minorHAnsi" w:cstheme="minorHAnsi"/>
          <w:sz w:val="24"/>
        </w:rPr>
        <w:footnoteReference w:id="8"/>
      </w:r>
      <w:r w:rsidR="002F0D32" w:rsidRPr="009F1BCE">
        <w:rPr>
          <w:rFonts w:asciiTheme="minorHAnsi" w:hAnsiTheme="minorHAnsi" w:cstheme="minorHAnsi"/>
          <w:sz w:val="24"/>
        </w:rPr>
        <w:t>:</w:t>
      </w:r>
    </w:p>
    <w:p w14:paraId="18779E38" w14:textId="0E340868" w:rsidR="002F0D32" w:rsidRPr="009F1BCE" w:rsidRDefault="002F0D32" w:rsidP="0004777D">
      <w:pPr>
        <w:pStyle w:val="Akapitzlist"/>
        <w:numPr>
          <w:ilvl w:val="6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rozporządzeni</w:t>
      </w:r>
      <w:r w:rsidR="00ED5194" w:rsidRPr="009F1BCE">
        <w:rPr>
          <w:rFonts w:asciiTheme="minorHAnsi" w:hAnsiTheme="minorHAnsi" w:cstheme="minorHAnsi"/>
          <w:sz w:val="24"/>
        </w:rPr>
        <w:t>a</w:t>
      </w:r>
      <w:r w:rsidRPr="009F1BCE">
        <w:rPr>
          <w:rFonts w:asciiTheme="minorHAnsi" w:hAnsiTheme="minorHAnsi" w:cstheme="minorHAnsi"/>
          <w:sz w:val="24"/>
        </w:rPr>
        <w:t xml:space="preserve"> Parlamentu Europejskiego i Rady (UE) nr 2021/1060 z 24 czerwca 2021 r.</w:t>
      </w:r>
      <w:r w:rsidR="002906C3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ustanawiającego wspólne przepisy dotyczące Europejskiego Funduszu Rozwoju Regionalnego,</w:t>
      </w:r>
      <w:r w:rsidR="002906C3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Europejskiego Funduszu Społecznego Plus, Funduszu Spójności, Funduszu na rzecz Sprawiedliwej</w:t>
      </w:r>
      <w:r w:rsidR="002906C3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Transformacji i Europejskiego Funduszu Morskiego, Rybackiego i Akwakultury, a także przepisy</w:t>
      </w:r>
      <w:r w:rsidR="002906C3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finansowe na potrzeby tych funduszy oraz na potrzeby Funduszu Azylu, Migracji i Integracji,</w:t>
      </w:r>
      <w:r w:rsidR="002906C3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Funduszu Bezpieczeństwa Wewnętrznego i Instrumentu Wsparcia Finansowego na rzecz</w:t>
      </w:r>
      <w:r w:rsidR="002906C3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Zarządzania Granicami i Polityki Wizowej</w:t>
      </w:r>
      <w:r w:rsidR="00ED5194" w:rsidRPr="009F1BCE">
        <w:rPr>
          <w:rFonts w:asciiTheme="minorHAnsi" w:hAnsiTheme="minorHAnsi" w:cstheme="minorHAnsi"/>
          <w:sz w:val="24"/>
        </w:rPr>
        <w:t>;</w:t>
      </w:r>
    </w:p>
    <w:p w14:paraId="64381B05" w14:textId="58DB6C48" w:rsidR="002F0D32" w:rsidRPr="009F1BCE" w:rsidRDefault="002F0D32" w:rsidP="0004777D">
      <w:pPr>
        <w:pStyle w:val="Akapitzlist"/>
        <w:numPr>
          <w:ilvl w:val="6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rozporządzeni</w:t>
      </w:r>
      <w:r w:rsidR="00ED5194" w:rsidRPr="009F1BCE">
        <w:rPr>
          <w:rFonts w:asciiTheme="minorHAnsi" w:hAnsiTheme="minorHAnsi" w:cstheme="minorHAnsi"/>
          <w:sz w:val="24"/>
        </w:rPr>
        <w:t>a</w:t>
      </w:r>
      <w:r w:rsidRPr="009F1BCE">
        <w:rPr>
          <w:rFonts w:asciiTheme="minorHAnsi" w:hAnsiTheme="minorHAnsi" w:cstheme="minorHAnsi"/>
          <w:sz w:val="24"/>
        </w:rPr>
        <w:t xml:space="preserve">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9F1BCE">
        <w:rPr>
          <w:rFonts w:asciiTheme="minorHAnsi" w:hAnsiTheme="minorHAnsi" w:cstheme="minorHAnsi"/>
          <w:sz w:val="24"/>
        </w:rPr>
        <w:t>późn</w:t>
      </w:r>
      <w:proofErr w:type="spellEnd"/>
      <w:r w:rsidRPr="009F1BCE">
        <w:rPr>
          <w:rFonts w:asciiTheme="minorHAnsi" w:hAnsiTheme="minorHAnsi" w:cstheme="minorHAnsi"/>
          <w:sz w:val="24"/>
        </w:rPr>
        <w:t>. zm.)</w:t>
      </w:r>
      <w:r w:rsidR="00ED5194" w:rsidRPr="009F1BCE">
        <w:rPr>
          <w:rFonts w:asciiTheme="minorHAnsi" w:hAnsiTheme="minorHAnsi" w:cstheme="minorHAnsi"/>
          <w:sz w:val="24"/>
        </w:rPr>
        <w:t>;</w:t>
      </w:r>
    </w:p>
    <w:p w14:paraId="39B40F63" w14:textId="50630435" w:rsidR="002F0D32" w:rsidRPr="009F1BCE" w:rsidRDefault="002F0D32" w:rsidP="0004777D">
      <w:pPr>
        <w:pStyle w:val="Akapitzlist"/>
        <w:numPr>
          <w:ilvl w:val="6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ustaw</w:t>
      </w:r>
      <w:r w:rsidR="00ED5194" w:rsidRPr="009F1BCE">
        <w:rPr>
          <w:rFonts w:asciiTheme="minorHAnsi" w:hAnsiTheme="minorHAnsi" w:cstheme="minorHAnsi"/>
          <w:sz w:val="24"/>
        </w:rPr>
        <w:t>y</w:t>
      </w:r>
      <w:r w:rsidRPr="009F1BCE">
        <w:rPr>
          <w:rFonts w:asciiTheme="minorHAnsi" w:hAnsiTheme="minorHAnsi" w:cstheme="minorHAnsi"/>
          <w:sz w:val="24"/>
        </w:rPr>
        <w:t xml:space="preserve"> z dnia 28 kwietnia 2022 r. o zasadach realizacji zadań finansowanych ze środków europejskich w perspektywie finansowej 2021-2027, w szczególności art. 87-93</w:t>
      </w:r>
      <w:r w:rsidR="00ED5194" w:rsidRPr="009F1BCE">
        <w:rPr>
          <w:rFonts w:asciiTheme="minorHAnsi" w:hAnsiTheme="minorHAnsi" w:cstheme="minorHAnsi"/>
          <w:sz w:val="24"/>
        </w:rPr>
        <w:t>;</w:t>
      </w:r>
    </w:p>
    <w:p w14:paraId="00FFAD59" w14:textId="3A305BE0" w:rsidR="002F0D32" w:rsidRPr="009F1BCE" w:rsidRDefault="002F0D32" w:rsidP="0004777D">
      <w:pPr>
        <w:pStyle w:val="Akapitzlist"/>
        <w:numPr>
          <w:ilvl w:val="6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lastRenderedPageBreak/>
        <w:t>ustaw</w:t>
      </w:r>
      <w:r w:rsidR="00ED5194" w:rsidRPr="009F1BCE">
        <w:rPr>
          <w:rFonts w:asciiTheme="minorHAnsi" w:hAnsiTheme="minorHAnsi" w:cstheme="minorHAnsi"/>
          <w:sz w:val="24"/>
        </w:rPr>
        <w:t>y</w:t>
      </w:r>
      <w:r w:rsidRPr="009F1BCE">
        <w:rPr>
          <w:rFonts w:asciiTheme="minorHAnsi" w:hAnsiTheme="minorHAnsi" w:cstheme="minorHAnsi"/>
          <w:sz w:val="24"/>
        </w:rPr>
        <w:t xml:space="preserve"> z 14 czerwca 1960 r. - Kodeks postępowania administracyjnego</w:t>
      </w:r>
      <w:r w:rsidR="00ED5194" w:rsidRPr="009F1BCE">
        <w:rPr>
          <w:rFonts w:asciiTheme="minorHAnsi" w:hAnsiTheme="minorHAnsi" w:cstheme="minorHAnsi"/>
          <w:sz w:val="24"/>
        </w:rPr>
        <w:t>;</w:t>
      </w:r>
    </w:p>
    <w:p w14:paraId="6E5E8C7C" w14:textId="6C417AF6" w:rsidR="002F0D32" w:rsidRPr="009F1BCE" w:rsidRDefault="002F0D32" w:rsidP="0004777D">
      <w:pPr>
        <w:pStyle w:val="Akapitzlist"/>
        <w:numPr>
          <w:ilvl w:val="6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ustaw</w:t>
      </w:r>
      <w:r w:rsidR="00ED5194" w:rsidRPr="009F1BCE">
        <w:rPr>
          <w:rFonts w:asciiTheme="minorHAnsi" w:hAnsiTheme="minorHAnsi" w:cstheme="minorHAnsi"/>
          <w:sz w:val="24"/>
        </w:rPr>
        <w:t>y</w:t>
      </w:r>
      <w:r w:rsidRPr="009F1BCE">
        <w:rPr>
          <w:rFonts w:asciiTheme="minorHAnsi" w:hAnsiTheme="minorHAnsi" w:cstheme="minorHAnsi"/>
          <w:sz w:val="24"/>
        </w:rPr>
        <w:t xml:space="preserve"> z 27 sierpnia 2009 r. o finansach publicznych. </w:t>
      </w:r>
    </w:p>
    <w:p w14:paraId="3C4070CD" w14:textId="2C430EB0" w:rsidR="002F0D32" w:rsidRPr="009F1BCE" w:rsidRDefault="00CA66C1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Beneficjent</w:t>
      </w:r>
      <w:r w:rsidR="002F0D32" w:rsidRPr="009F1BCE">
        <w:rPr>
          <w:rFonts w:asciiTheme="minorHAnsi" w:hAnsiTheme="minorHAnsi" w:cstheme="minorHAnsi"/>
          <w:sz w:val="24"/>
        </w:rPr>
        <w:t xml:space="preserve"> pozyska dane bezpośrednio od osób, których one dotyczą, </w:t>
      </w:r>
      <w:r w:rsidR="00083833" w:rsidRPr="009F1BCE">
        <w:rPr>
          <w:rFonts w:asciiTheme="minorHAnsi" w:hAnsiTheme="minorHAnsi" w:cstheme="minorHAnsi"/>
          <w:sz w:val="24"/>
        </w:rPr>
        <w:t xml:space="preserve">od </w:t>
      </w:r>
      <w:r w:rsidR="00D659E1" w:rsidRPr="009F1BCE">
        <w:rPr>
          <w:rFonts w:asciiTheme="minorHAnsi" w:hAnsiTheme="minorHAnsi" w:cstheme="minorHAnsi"/>
          <w:sz w:val="24"/>
        </w:rPr>
        <w:t>P</w:t>
      </w:r>
      <w:r w:rsidR="002F0D32" w:rsidRPr="009F1BCE">
        <w:rPr>
          <w:rFonts w:asciiTheme="minorHAnsi" w:hAnsiTheme="minorHAnsi" w:cstheme="minorHAnsi"/>
          <w:sz w:val="24"/>
        </w:rPr>
        <w:t xml:space="preserve">rzedsiębiorcy lub instytucji </w:t>
      </w:r>
      <w:r w:rsidR="00F92FF6" w:rsidRPr="009F1BCE">
        <w:rPr>
          <w:rFonts w:asciiTheme="minorHAnsi" w:hAnsiTheme="minorHAnsi" w:cstheme="minorHAnsi"/>
          <w:sz w:val="24"/>
        </w:rPr>
        <w:br/>
      </w:r>
      <w:r w:rsidR="002F0D32" w:rsidRPr="009F1BCE">
        <w:rPr>
          <w:rFonts w:asciiTheme="minorHAnsi" w:hAnsiTheme="minorHAnsi" w:cstheme="minorHAnsi"/>
          <w:sz w:val="24"/>
        </w:rPr>
        <w:t>i podmiotów zaangażowanych w realizację Programu.</w:t>
      </w:r>
    </w:p>
    <w:p w14:paraId="0F3436C7" w14:textId="77777777" w:rsidR="002F0D32" w:rsidRPr="009F1BCE" w:rsidRDefault="002F0D32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Dostęp do danych osobowych będą mieli pracownicy i współpracownicy administratora. Ponadto dane osobowe mogą być powierzane lub udostępniane: </w:t>
      </w:r>
    </w:p>
    <w:p w14:paraId="6D976541" w14:textId="7078193B" w:rsidR="002F0D32" w:rsidRPr="009F1BCE" w:rsidRDefault="002F0D32" w:rsidP="0004777D">
      <w:pPr>
        <w:pStyle w:val="Akapitzlist"/>
        <w:numPr>
          <w:ilvl w:val="0"/>
          <w:numId w:val="14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podmiotom, którym </w:t>
      </w:r>
      <w:r w:rsidR="00CA66C1" w:rsidRPr="009F1BCE">
        <w:rPr>
          <w:rFonts w:asciiTheme="minorHAnsi" w:hAnsiTheme="minorHAnsi" w:cstheme="minorHAnsi"/>
          <w:sz w:val="24"/>
        </w:rPr>
        <w:t>Beneficjent</w:t>
      </w:r>
      <w:r w:rsidRPr="009F1BCE">
        <w:rPr>
          <w:rFonts w:asciiTheme="minorHAnsi" w:hAnsiTheme="minorHAnsi" w:cstheme="minorHAnsi"/>
          <w:sz w:val="24"/>
        </w:rPr>
        <w:t xml:space="preserve"> zleci wykonywanie zadań w FERS,</w:t>
      </w:r>
    </w:p>
    <w:p w14:paraId="7A8F57D5" w14:textId="77777777" w:rsidR="002F0D32" w:rsidRPr="009F1BCE" w:rsidRDefault="002F0D32" w:rsidP="0004777D">
      <w:pPr>
        <w:pStyle w:val="Akapitzlist"/>
        <w:numPr>
          <w:ilvl w:val="0"/>
          <w:numId w:val="14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organom Komisji Europejskiej, ministrowi właściwemu do spraw finansów publicznych, Prezesowi Zakładu Ubezpieczeń Społecznych, Instytucji Zarządzającej, PARP,</w:t>
      </w:r>
    </w:p>
    <w:p w14:paraId="6208C7EF" w14:textId="00300D3D" w:rsidR="002F0D32" w:rsidRPr="009F1BCE" w:rsidRDefault="002F0D32" w:rsidP="0004777D">
      <w:pPr>
        <w:pStyle w:val="Akapitzlist"/>
        <w:numPr>
          <w:ilvl w:val="0"/>
          <w:numId w:val="14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podmiotom, </w:t>
      </w:r>
      <w:r w:rsidR="004A3FE1" w:rsidRPr="009F1BCE">
        <w:rPr>
          <w:rFonts w:asciiTheme="minorHAnsi" w:hAnsiTheme="minorHAnsi" w:cstheme="minorHAnsi"/>
          <w:sz w:val="24"/>
        </w:rPr>
        <w:t xml:space="preserve">które </w:t>
      </w:r>
      <w:r w:rsidRPr="009F1BCE">
        <w:rPr>
          <w:rFonts w:asciiTheme="minorHAnsi" w:hAnsiTheme="minorHAnsi" w:cstheme="minorHAnsi"/>
          <w:sz w:val="24"/>
        </w:rPr>
        <w:t xml:space="preserve">będą wykonywały dla </w:t>
      </w:r>
      <w:r w:rsidR="00CA66C1" w:rsidRPr="009F1BCE">
        <w:rPr>
          <w:rFonts w:asciiTheme="minorHAnsi" w:hAnsiTheme="minorHAnsi" w:cstheme="minorHAnsi"/>
          <w:sz w:val="24"/>
        </w:rPr>
        <w:t>Beneficjent</w:t>
      </w:r>
      <w:r w:rsidRPr="009F1BCE">
        <w:rPr>
          <w:rFonts w:asciiTheme="minorHAnsi" w:hAnsiTheme="minorHAnsi" w:cstheme="minorHAnsi"/>
          <w:sz w:val="24"/>
        </w:rPr>
        <w:t>a usługi związane z obsługą i rozwojem</w:t>
      </w:r>
      <w:r w:rsidR="00F92FF6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 xml:space="preserve">systemów teleinformatycznych, a także zapewnieniem łączności, np. dostawcom rozwiązań IT </w:t>
      </w:r>
      <w:r w:rsidR="00F92FF6" w:rsidRPr="009F1BCE">
        <w:rPr>
          <w:rFonts w:asciiTheme="minorHAnsi" w:hAnsiTheme="minorHAnsi" w:cstheme="minorHAnsi"/>
          <w:sz w:val="24"/>
        </w:rPr>
        <w:br/>
      </w:r>
      <w:r w:rsidRPr="009F1BCE">
        <w:rPr>
          <w:rFonts w:asciiTheme="minorHAnsi" w:hAnsiTheme="minorHAnsi" w:cstheme="minorHAnsi"/>
          <w:sz w:val="24"/>
        </w:rPr>
        <w:t>i operatorom telekomunikacyjnym.</w:t>
      </w:r>
    </w:p>
    <w:p w14:paraId="05EB1330" w14:textId="0051E5EA" w:rsidR="002F0D32" w:rsidRPr="009F1BCE" w:rsidRDefault="002F0D32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Dane osobowe będą przechowywane przez okres niezbędny do realizacji celów określonych w punkcie</w:t>
      </w:r>
      <w:r w:rsidR="00F92FF6" w:rsidRPr="009F1BCE">
        <w:rPr>
          <w:rFonts w:asciiTheme="minorHAnsi" w:hAnsiTheme="minorHAnsi" w:cstheme="minorHAnsi"/>
          <w:sz w:val="24"/>
        </w:rPr>
        <w:t xml:space="preserve"> </w:t>
      </w:r>
      <w:r w:rsidR="006610AE" w:rsidRPr="009F1BCE">
        <w:rPr>
          <w:rFonts w:asciiTheme="minorHAnsi" w:hAnsiTheme="minorHAnsi" w:cstheme="minorHAnsi"/>
          <w:sz w:val="24"/>
        </w:rPr>
        <w:t>3</w:t>
      </w:r>
      <w:r w:rsidRPr="009F1BCE">
        <w:rPr>
          <w:rFonts w:asciiTheme="minorHAnsi" w:hAnsiTheme="minorHAnsi" w:cstheme="minorHAnsi"/>
          <w:sz w:val="24"/>
        </w:rPr>
        <w:t xml:space="preserve">. </w:t>
      </w:r>
    </w:p>
    <w:p w14:paraId="264BD97A" w14:textId="77777777" w:rsidR="002F0D32" w:rsidRPr="009F1BCE" w:rsidRDefault="002F0D32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Uczestnikom Projektu przysługują następujące prawa: </w:t>
      </w:r>
    </w:p>
    <w:p w14:paraId="438A848F" w14:textId="77777777" w:rsidR="00312460" w:rsidRPr="009F1BCE" w:rsidRDefault="002F0D32" w:rsidP="0004777D">
      <w:pPr>
        <w:pStyle w:val="Akapitzlist"/>
        <w:numPr>
          <w:ilvl w:val="5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prawo dostępu do swoich danych oraz otrzymania ich kopii (art. 15 RODO), </w:t>
      </w:r>
    </w:p>
    <w:p w14:paraId="012D57E2" w14:textId="77777777" w:rsidR="00312460" w:rsidRPr="009F1BCE" w:rsidRDefault="002F0D32" w:rsidP="0004777D">
      <w:pPr>
        <w:pStyle w:val="Akapitzlist"/>
        <w:numPr>
          <w:ilvl w:val="5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prawo do sprostowania swoich danych (art. 16 RODO),  </w:t>
      </w:r>
    </w:p>
    <w:p w14:paraId="7A5E9942" w14:textId="77777777" w:rsidR="00312460" w:rsidRPr="009F1BCE" w:rsidRDefault="002F0D32" w:rsidP="0004777D">
      <w:pPr>
        <w:pStyle w:val="Akapitzlist"/>
        <w:numPr>
          <w:ilvl w:val="5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prawo do usunięcia swoich danych (art. 17 RODO) - jeśli nie zaistniały okoliczności, o których mowa w art. 17 ust. 3 RODO,</w:t>
      </w:r>
    </w:p>
    <w:p w14:paraId="5E1FCB82" w14:textId="77777777" w:rsidR="00312460" w:rsidRPr="009F1BCE" w:rsidRDefault="002F0D32" w:rsidP="0004777D">
      <w:pPr>
        <w:pStyle w:val="Akapitzlist"/>
        <w:numPr>
          <w:ilvl w:val="5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prawo do żądania od administratora ograniczenia przetwarzania swoich danych (art. 18 RODO),</w:t>
      </w:r>
    </w:p>
    <w:p w14:paraId="68B0B00D" w14:textId="38D2AF3B" w:rsidR="00312460" w:rsidRPr="009F1BCE" w:rsidRDefault="002F0D32" w:rsidP="0004777D">
      <w:pPr>
        <w:pStyle w:val="Akapitzlist"/>
        <w:numPr>
          <w:ilvl w:val="5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prawo do przenoszenia swoich danych (art. 20 RODO) - jeśli przetwarzanie odbywa się na podstawie umowy: w celu jej zawarcia lub realizacji (w myśl art. 6 ust. 1 lit. b RODO), oraz w sposób zautomatyzowany</w:t>
      </w:r>
      <w:r w:rsidR="00312460" w:rsidRPr="009F1BCE">
        <w:rPr>
          <w:rStyle w:val="Odwoanieprzypisudolnego"/>
          <w:rFonts w:asciiTheme="minorHAnsi" w:hAnsiTheme="minorHAnsi" w:cstheme="minorHAnsi"/>
          <w:sz w:val="24"/>
        </w:rPr>
        <w:footnoteReference w:id="9"/>
      </w:r>
      <w:r w:rsidRPr="009F1BCE">
        <w:rPr>
          <w:rFonts w:asciiTheme="minorHAnsi" w:hAnsiTheme="minorHAnsi" w:cstheme="minorHAnsi"/>
          <w:sz w:val="24"/>
        </w:rPr>
        <w:t xml:space="preserve">, </w:t>
      </w:r>
    </w:p>
    <w:p w14:paraId="6D25EE20" w14:textId="50BFC9E1" w:rsidR="002F0D32" w:rsidRPr="009F1BCE" w:rsidRDefault="002F0D32" w:rsidP="0004777D">
      <w:pPr>
        <w:pStyle w:val="Akapitzlist"/>
        <w:numPr>
          <w:ilvl w:val="5"/>
          <w:numId w:val="3"/>
        </w:numPr>
        <w:ind w:left="1134"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32D408D" w14:textId="05992A0D" w:rsidR="002F0D32" w:rsidRPr="009F1BCE" w:rsidRDefault="002F0D32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>Dane osobowe nie będą podlegały zautomatyzowanemu podejmowaniu decyzji, w tym profilowaniu.</w:t>
      </w:r>
    </w:p>
    <w:p w14:paraId="5A125609" w14:textId="0D7FF935" w:rsidR="002F0D32" w:rsidRPr="009F1BCE" w:rsidRDefault="002F0D32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Dane osobowe </w:t>
      </w:r>
      <w:r w:rsidR="001241CE" w:rsidRPr="009F1BCE">
        <w:rPr>
          <w:rFonts w:asciiTheme="minorHAnsi" w:hAnsiTheme="minorHAnsi" w:cstheme="minorHAnsi"/>
          <w:sz w:val="24"/>
        </w:rPr>
        <w:t>u</w:t>
      </w:r>
      <w:r w:rsidRPr="009F1BCE">
        <w:rPr>
          <w:rFonts w:asciiTheme="minorHAnsi" w:hAnsiTheme="minorHAnsi" w:cstheme="minorHAnsi"/>
          <w:sz w:val="24"/>
        </w:rPr>
        <w:t>czestników Projektu nie będą przekazywane do państwa trzeciego.</w:t>
      </w:r>
    </w:p>
    <w:p w14:paraId="0C7B77EE" w14:textId="696DF373" w:rsidR="002F0D32" w:rsidRPr="009F1BCE" w:rsidRDefault="002F0D32" w:rsidP="0004777D">
      <w:pPr>
        <w:pStyle w:val="Akapitzlist"/>
        <w:numPr>
          <w:ilvl w:val="0"/>
          <w:numId w:val="10"/>
        </w:numPr>
        <w:ind w:right="-2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lastRenderedPageBreak/>
        <w:t xml:space="preserve">W razie pytań dotyczących przetwarzania danych osobowych, można kontaktować się za pośrednictwem poczty tradycyjnej </w:t>
      </w:r>
      <w:r w:rsidR="00912A58" w:rsidRPr="009F1BCE">
        <w:rPr>
          <w:rFonts w:asciiTheme="minorHAnsi" w:hAnsiTheme="minorHAnsi" w:cstheme="minorHAnsi"/>
          <w:sz w:val="24"/>
        </w:rPr>
        <w:t>na adres</w:t>
      </w:r>
      <w:r w:rsidR="005C3A9E" w:rsidRPr="009F1BCE">
        <w:rPr>
          <w:rFonts w:asciiTheme="minorHAnsi" w:hAnsiTheme="minorHAnsi" w:cstheme="minorHAnsi"/>
          <w:sz w:val="24"/>
        </w:rPr>
        <w:t xml:space="preserve"> Wielkopolska Grupa Prawnicza,</w:t>
      </w:r>
      <w:r w:rsidR="00912A58" w:rsidRPr="009F1BCE">
        <w:rPr>
          <w:rFonts w:asciiTheme="minorHAnsi" w:hAnsiTheme="minorHAnsi" w:cstheme="minorHAnsi"/>
          <w:sz w:val="24"/>
        </w:rPr>
        <w:t xml:space="preserve"> </w:t>
      </w:r>
      <w:r w:rsidR="005C3A9E" w:rsidRPr="009F1BCE">
        <w:rPr>
          <w:rFonts w:asciiTheme="minorHAnsi" w:hAnsiTheme="minorHAnsi" w:cstheme="minorHAnsi"/>
          <w:sz w:val="24"/>
        </w:rPr>
        <w:t xml:space="preserve">ul. </w:t>
      </w:r>
      <w:proofErr w:type="spellStart"/>
      <w:r w:rsidR="005C3A9E" w:rsidRPr="009F1BCE">
        <w:rPr>
          <w:rFonts w:asciiTheme="minorHAnsi" w:hAnsiTheme="minorHAnsi" w:cstheme="minorHAnsi"/>
          <w:sz w:val="24"/>
        </w:rPr>
        <w:t>Grudzieniec</w:t>
      </w:r>
      <w:proofErr w:type="spellEnd"/>
      <w:r w:rsidR="005C3A9E" w:rsidRPr="009F1BCE">
        <w:rPr>
          <w:rFonts w:asciiTheme="minorHAnsi" w:hAnsiTheme="minorHAnsi" w:cstheme="minorHAnsi"/>
          <w:sz w:val="24"/>
        </w:rPr>
        <w:t xml:space="preserve"> 64, 60-601 Poznań</w:t>
      </w:r>
      <w:r w:rsidR="00912A58"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hAnsiTheme="minorHAnsi" w:cstheme="minorHAnsi"/>
          <w:sz w:val="24"/>
        </w:rPr>
        <w:t>lub elektronicznej</w:t>
      </w:r>
      <w:r w:rsidR="005964F4" w:rsidRPr="009F1BCE">
        <w:rPr>
          <w:rFonts w:asciiTheme="minorHAnsi" w:hAnsiTheme="minorHAnsi" w:cstheme="minorHAnsi"/>
          <w:sz w:val="24"/>
        </w:rPr>
        <w:t>:</w:t>
      </w:r>
      <w:r w:rsidRPr="009F1BCE">
        <w:rPr>
          <w:rFonts w:asciiTheme="minorHAnsi" w:hAnsiTheme="minorHAnsi" w:cstheme="minorHAnsi"/>
          <w:sz w:val="24"/>
        </w:rPr>
        <w:t xml:space="preserve"> </w:t>
      </w:r>
      <w:r w:rsidR="005C3A9E" w:rsidRPr="009F1BCE">
        <w:rPr>
          <w:rFonts w:asciiTheme="minorHAnsi" w:hAnsiTheme="minorHAnsi" w:cstheme="minorHAnsi"/>
          <w:sz w:val="24"/>
        </w:rPr>
        <w:t>biuro@wgpr.pl.</w:t>
      </w:r>
    </w:p>
    <w:p w14:paraId="554BE50A" w14:textId="0918569B" w:rsidR="008B6AA1" w:rsidRPr="009F1BCE" w:rsidRDefault="00AC2D7A" w:rsidP="0004777D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hAnsiTheme="minorHAnsi" w:cstheme="minorHAnsi"/>
          <w:sz w:val="24"/>
        </w:rPr>
        <w:t xml:space="preserve">Osoba przekazująca do projektu dane osobowe </w:t>
      </w:r>
      <w:r w:rsidR="00E962A9" w:rsidRPr="009F1BCE">
        <w:rPr>
          <w:rFonts w:asciiTheme="minorHAnsi" w:hAnsiTheme="minorHAnsi" w:cstheme="minorHAnsi"/>
          <w:sz w:val="24"/>
        </w:rPr>
        <w:t>inne</w:t>
      </w:r>
      <w:r w:rsidRPr="009F1BCE">
        <w:rPr>
          <w:rFonts w:asciiTheme="minorHAnsi" w:hAnsiTheme="minorHAnsi" w:cstheme="minorHAnsi"/>
          <w:sz w:val="24"/>
        </w:rPr>
        <w:t xml:space="preserve"> niż własne, zobowiązana jest wcześniej poinformować te osoby</w:t>
      </w:r>
      <w:r w:rsidR="00E962A9" w:rsidRPr="009F1BCE">
        <w:rPr>
          <w:rFonts w:asciiTheme="minorHAnsi" w:hAnsiTheme="minorHAnsi" w:cstheme="minorHAnsi"/>
          <w:sz w:val="24"/>
        </w:rPr>
        <w:t>, których dane przekazuje</w:t>
      </w:r>
      <w:r w:rsidRPr="009F1BCE">
        <w:rPr>
          <w:rFonts w:asciiTheme="minorHAnsi" w:hAnsiTheme="minorHAnsi" w:cstheme="minorHAnsi"/>
          <w:sz w:val="24"/>
        </w:rPr>
        <w:t xml:space="preserve"> o tym, że ich dane będą przetwarzane w projekcie oraz zapoznać je z treścią niniejszego rozdziału Regulaminu.</w:t>
      </w:r>
    </w:p>
    <w:p w14:paraId="71DD6C32" w14:textId="7DF2C437" w:rsidR="004A4CB5" w:rsidRPr="009F1BCE" w:rsidRDefault="008B6AA1" w:rsidP="0004777D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 xml:space="preserve">§ </w:t>
      </w:r>
      <w:r w:rsidR="0028725D" w:rsidRPr="009F1BCE">
        <w:rPr>
          <w:rFonts w:asciiTheme="minorHAnsi" w:hAnsiTheme="minorHAnsi" w:cstheme="minorHAnsi"/>
          <w:b/>
          <w:bCs/>
          <w:sz w:val="24"/>
        </w:rPr>
        <w:t>9</w:t>
      </w:r>
    </w:p>
    <w:p w14:paraId="608BED51" w14:textId="530B4185" w:rsidR="00930C9D" w:rsidRPr="009F1BCE" w:rsidRDefault="00930C9D" w:rsidP="0004777D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9F1BCE">
        <w:rPr>
          <w:rFonts w:asciiTheme="minorHAnsi" w:hAnsiTheme="minorHAnsi" w:cstheme="minorHAnsi"/>
          <w:b/>
          <w:bCs/>
          <w:sz w:val="24"/>
        </w:rPr>
        <w:t>Postanowienia końcowe</w:t>
      </w:r>
    </w:p>
    <w:p w14:paraId="731C197C" w14:textId="53B52F9B" w:rsidR="00930C9D" w:rsidRPr="009F1BCE" w:rsidRDefault="008458EE" w:rsidP="0004777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contextualSpacing w:val="0"/>
        <w:jc w:val="left"/>
        <w:rPr>
          <w:rStyle w:val="EmailStyle19"/>
          <w:rFonts w:asciiTheme="minorHAnsi" w:hAnsiTheme="minorHAnsi" w:cstheme="minorHAnsi"/>
          <w:color w:val="auto"/>
          <w:sz w:val="24"/>
          <w:szCs w:val="24"/>
        </w:rPr>
      </w:pPr>
      <w:r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>Beneficjent</w:t>
      </w:r>
      <w:r w:rsidR="00930C9D"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 xml:space="preserve"> zastrzega sobie prawo wniesienia zmian do Regulaminu lub wprowadzenia dodatkowych jego</w:t>
      </w:r>
      <w:r w:rsidR="0039754A"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30C9D"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 xml:space="preserve">postanowień. </w:t>
      </w:r>
    </w:p>
    <w:p w14:paraId="2EE6E4F7" w14:textId="6B69208B" w:rsidR="00B541F7" w:rsidRPr="009F1BCE" w:rsidRDefault="00B541F7" w:rsidP="0004777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left"/>
        <w:rPr>
          <w:rStyle w:val="EmailStyle19"/>
          <w:rFonts w:asciiTheme="minorHAnsi" w:eastAsiaTheme="minorHAnsi" w:hAnsiTheme="minorHAnsi" w:cstheme="minorHAnsi"/>
          <w:sz w:val="24"/>
          <w:szCs w:val="24"/>
        </w:rPr>
      </w:pPr>
      <w:r w:rsidRPr="009F1BCE">
        <w:rPr>
          <w:rFonts w:asciiTheme="minorHAnsi" w:eastAsiaTheme="minorHAnsi" w:hAnsiTheme="minorHAnsi" w:cstheme="minorHAnsi"/>
          <w:color w:val="000000"/>
          <w:sz w:val="24"/>
        </w:rPr>
        <w:t>W sprawach nieuregulowanych niniejszym Regulaminem mają zastosowanie postanowienia Regulaminu</w:t>
      </w:r>
      <w:r w:rsidR="0039754A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eastAsiaTheme="minorHAnsi" w:hAnsiTheme="minorHAnsi" w:cstheme="minorHAnsi"/>
          <w:bCs/>
          <w:color w:val="000000"/>
          <w:sz w:val="24"/>
        </w:rPr>
        <w:t>wyboru projektów w ramach konkursu „</w:t>
      </w:r>
      <w:r w:rsidR="00806F3A" w:rsidRPr="009F1BCE">
        <w:rPr>
          <w:rFonts w:asciiTheme="minorHAnsi" w:eastAsiaTheme="minorHAnsi" w:hAnsiTheme="minorHAnsi" w:cstheme="minorHAnsi"/>
          <w:bCs/>
          <w:color w:val="000000"/>
          <w:sz w:val="24"/>
        </w:rPr>
        <w:t>GOZ – to się opłaca</w:t>
      </w:r>
      <w:r w:rsidRPr="009F1BCE">
        <w:rPr>
          <w:rFonts w:asciiTheme="minorHAnsi" w:eastAsiaTheme="minorHAnsi" w:hAnsiTheme="minorHAnsi" w:cstheme="minorHAnsi"/>
          <w:bCs/>
          <w:color w:val="000000"/>
          <w:sz w:val="24"/>
        </w:rPr>
        <w:t>”</w:t>
      </w:r>
      <w:r w:rsidRPr="009F1BCE">
        <w:rPr>
          <w:rFonts w:asciiTheme="minorHAnsi" w:eastAsiaTheme="minorHAnsi" w:hAnsiTheme="minorHAnsi" w:cstheme="minorHAnsi"/>
          <w:b/>
          <w:bCs/>
          <w:color w:val="000000"/>
          <w:sz w:val="24"/>
        </w:rPr>
        <w:t xml:space="preserve"> 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nr </w:t>
      </w:r>
      <w:r w:rsidR="00806F3A" w:rsidRPr="009F1BCE">
        <w:rPr>
          <w:rFonts w:asciiTheme="minorHAnsi" w:eastAsiaTheme="minorHAnsi" w:hAnsiTheme="minorHAnsi" w:cstheme="minorHAnsi"/>
          <w:color w:val="000000"/>
          <w:sz w:val="24"/>
        </w:rPr>
        <w:t>FERS.01.03-IP.09-005/23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>, odpowiednie</w:t>
      </w:r>
      <w:r w:rsidR="0039754A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>dokumenty programowe oraz zasady regulujące wdrażanie FERS, a także przepisy właściwych aktów prawa</w:t>
      </w:r>
      <w:r w:rsidR="0039754A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>wspólnotowego i polskiego, w szczególności</w:t>
      </w:r>
      <w:r w:rsidRPr="009F1BCE">
        <w:rPr>
          <w:rFonts w:asciiTheme="minorHAnsi" w:hAnsiTheme="minorHAnsi" w:cstheme="minorHAnsi"/>
          <w:sz w:val="24"/>
        </w:rPr>
        <w:t xml:space="preserve"> 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ustawy z dnia 23 kwietnia 1964 r. – Kodeks cywilny (Dz. U. z 2023 r. poz. 1610, z </w:t>
      </w:r>
      <w:proofErr w:type="spellStart"/>
      <w:r w:rsidRPr="009F1BCE">
        <w:rPr>
          <w:rFonts w:asciiTheme="minorHAnsi" w:eastAsiaTheme="minorHAnsi" w:hAnsiTheme="minorHAnsi" w:cstheme="minorHAnsi"/>
          <w:color w:val="000000"/>
          <w:sz w:val="24"/>
        </w:rPr>
        <w:t>późn</w:t>
      </w:r>
      <w:proofErr w:type="spellEnd"/>
      <w:r w:rsidRPr="009F1BCE">
        <w:rPr>
          <w:rFonts w:asciiTheme="minorHAnsi" w:eastAsiaTheme="minorHAnsi" w:hAnsiTheme="minorHAnsi" w:cstheme="minorHAnsi"/>
          <w:color w:val="000000"/>
          <w:sz w:val="24"/>
        </w:rPr>
        <w:t>. zm.) oraz z zakresu ochrony danych osobowych.</w:t>
      </w:r>
    </w:p>
    <w:p w14:paraId="1EFF2385" w14:textId="3AFD9FC4" w:rsidR="00930C9D" w:rsidRPr="009F1BCE" w:rsidRDefault="00930C9D" w:rsidP="0004777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contextualSpacing w:val="0"/>
        <w:jc w:val="left"/>
        <w:rPr>
          <w:rStyle w:val="EmailStyle19"/>
          <w:rFonts w:asciiTheme="minorHAnsi" w:hAnsiTheme="minorHAnsi" w:cstheme="minorHAnsi"/>
          <w:color w:val="auto"/>
          <w:sz w:val="24"/>
          <w:szCs w:val="24"/>
        </w:rPr>
      </w:pPr>
      <w:r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 xml:space="preserve">Regulamin obowiązuje przez </w:t>
      </w:r>
      <w:r w:rsidR="00FB2203"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 xml:space="preserve">cały </w:t>
      </w:r>
      <w:r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>czas trwania Projektu.</w:t>
      </w:r>
    </w:p>
    <w:p w14:paraId="5FF7D215" w14:textId="06136AA0" w:rsidR="00685051" w:rsidRPr="009F1BCE" w:rsidRDefault="00930C9D" w:rsidP="0004777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contextualSpacing w:val="0"/>
        <w:jc w:val="left"/>
        <w:rPr>
          <w:rStyle w:val="EmailStyle19"/>
          <w:rFonts w:asciiTheme="minorHAnsi" w:hAnsiTheme="minorHAnsi" w:cstheme="minorHAnsi"/>
          <w:color w:val="auto"/>
          <w:sz w:val="24"/>
          <w:szCs w:val="24"/>
        </w:rPr>
      </w:pPr>
      <w:r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 xml:space="preserve">Aktualna treść </w:t>
      </w:r>
      <w:r w:rsidR="00FA7C9A"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>R</w:t>
      </w:r>
      <w:r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 xml:space="preserve">egulaminu dostępna jest na stronie internetowej w części dedykowanej </w:t>
      </w:r>
      <w:r w:rsidR="00FB2203"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>P</w:t>
      </w:r>
      <w:r w:rsidRPr="009F1BCE">
        <w:rPr>
          <w:rStyle w:val="EmailStyle19"/>
          <w:rFonts w:asciiTheme="minorHAnsi" w:hAnsiTheme="minorHAnsi" w:cstheme="minorHAnsi"/>
          <w:color w:val="auto"/>
          <w:sz w:val="24"/>
          <w:szCs w:val="24"/>
        </w:rPr>
        <w:t>rojektowi.</w:t>
      </w:r>
    </w:p>
    <w:p w14:paraId="4E8C8358" w14:textId="77777777" w:rsidR="0039754A" w:rsidRPr="009F1BCE" w:rsidRDefault="00B541F7" w:rsidP="0004777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contextualSpacing w:val="0"/>
        <w:jc w:val="left"/>
        <w:rPr>
          <w:rFonts w:asciiTheme="minorHAnsi" w:hAnsiTheme="minorHAnsi" w:cstheme="minorHAnsi"/>
          <w:sz w:val="24"/>
        </w:rPr>
      </w:pPr>
      <w:r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Integralną </w:t>
      </w:r>
      <w:r w:rsidRPr="009F1BCE">
        <w:rPr>
          <w:rFonts w:asciiTheme="minorHAnsi" w:hAnsiTheme="minorHAnsi" w:cstheme="minorHAnsi"/>
          <w:color w:val="000000"/>
          <w:sz w:val="24"/>
        </w:rPr>
        <w:t>częścią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Regulaminu są załączniki.</w:t>
      </w:r>
    </w:p>
    <w:p w14:paraId="1D04939C" w14:textId="3C485EBE" w:rsidR="00B541F7" w:rsidRPr="009F1BCE" w:rsidRDefault="00B541F7" w:rsidP="0004777D">
      <w:pPr>
        <w:widowControl w:val="0"/>
        <w:autoSpaceDE w:val="0"/>
        <w:autoSpaceDN w:val="0"/>
        <w:adjustRightInd w:val="0"/>
        <w:jc w:val="left"/>
        <w:rPr>
          <w:rStyle w:val="EmailStyle19"/>
          <w:rFonts w:asciiTheme="minorHAnsi" w:hAnsiTheme="minorHAnsi" w:cstheme="minorHAnsi"/>
          <w:color w:val="auto"/>
          <w:sz w:val="24"/>
          <w:szCs w:val="24"/>
        </w:rPr>
      </w:pPr>
    </w:p>
    <w:p w14:paraId="4C6EEFAF" w14:textId="77777777" w:rsidR="00B541F7" w:rsidRPr="009F1BCE" w:rsidRDefault="00B541F7" w:rsidP="0004777D">
      <w:pPr>
        <w:jc w:val="left"/>
        <w:rPr>
          <w:rFonts w:asciiTheme="minorHAnsi" w:eastAsia="Arial" w:hAnsiTheme="minorHAnsi" w:cstheme="minorHAnsi"/>
          <w:sz w:val="24"/>
          <w:u w:val="single"/>
        </w:rPr>
      </w:pPr>
      <w:r w:rsidRPr="009F1BCE">
        <w:rPr>
          <w:rFonts w:asciiTheme="minorHAnsi" w:eastAsia="Arial" w:hAnsiTheme="minorHAnsi" w:cstheme="minorHAnsi"/>
          <w:sz w:val="24"/>
          <w:u w:val="single"/>
        </w:rPr>
        <w:t>Załączniki do Regulaminu:</w:t>
      </w:r>
    </w:p>
    <w:p w14:paraId="1C604D63" w14:textId="2513AE03" w:rsidR="00C40AA2" w:rsidRPr="009F1BCE" w:rsidRDefault="00C40AA2" w:rsidP="0004777D">
      <w:pPr>
        <w:jc w:val="left"/>
        <w:rPr>
          <w:rFonts w:asciiTheme="minorHAnsi" w:eastAsia="Arial" w:hAnsiTheme="minorHAnsi" w:cstheme="minorHAnsi"/>
          <w:sz w:val="24"/>
        </w:rPr>
      </w:pPr>
      <w:r w:rsidRPr="009F1BCE">
        <w:rPr>
          <w:rFonts w:asciiTheme="minorHAnsi" w:eastAsia="Arial" w:hAnsiTheme="minorHAnsi" w:cstheme="minorHAnsi"/>
          <w:sz w:val="24"/>
        </w:rPr>
        <w:t xml:space="preserve">Załącznik nr 1 – 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Formularz zgłoszeniowy </w:t>
      </w:r>
      <w:r w:rsidR="008718AA" w:rsidRPr="009F1BCE">
        <w:rPr>
          <w:rFonts w:asciiTheme="minorHAnsi" w:eastAsiaTheme="minorHAnsi" w:hAnsiTheme="minorHAnsi" w:cstheme="minorHAnsi"/>
          <w:color w:val="000000"/>
          <w:sz w:val="24"/>
        </w:rPr>
        <w:t>P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>rzedsiębiorcy</w:t>
      </w:r>
      <w:r w:rsidR="00EE0288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wraz z oświadczeniami Przedsiębiorcy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>;</w:t>
      </w:r>
    </w:p>
    <w:p w14:paraId="358593E6" w14:textId="7E0CF96E" w:rsidR="00C40AA2" w:rsidRPr="009F1BCE" w:rsidRDefault="00C40AA2" w:rsidP="0004777D">
      <w:pPr>
        <w:jc w:val="left"/>
        <w:rPr>
          <w:rFonts w:asciiTheme="minorHAnsi" w:eastAsiaTheme="minorHAnsi" w:hAnsiTheme="minorHAnsi" w:cstheme="minorHAnsi"/>
          <w:color w:val="000000"/>
          <w:sz w:val="24"/>
        </w:rPr>
      </w:pPr>
      <w:r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Załącznik nr 2 – Formularz zgłoszeniowy </w:t>
      </w:r>
      <w:r w:rsidR="008718AA" w:rsidRPr="009F1BCE">
        <w:rPr>
          <w:rFonts w:asciiTheme="minorHAnsi" w:eastAsiaTheme="minorHAnsi" w:hAnsiTheme="minorHAnsi" w:cstheme="minorHAnsi"/>
          <w:color w:val="000000"/>
          <w:sz w:val="24"/>
        </w:rPr>
        <w:t>U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>czestnika projektu</w:t>
      </w:r>
      <w:r w:rsidR="00EE0288"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wraz z oświadczeniami Uczestnika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>;</w:t>
      </w:r>
    </w:p>
    <w:p w14:paraId="6087BC97" w14:textId="5BA63C8C" w:rsidR="00C40AA2" w:rsidRPr="009F1BCE" w:rsidRDefault="00C40AA2" w:rsidP="0004777D">
      <w:pPr>
        <w:jc w:val="left"/>
        <w:rPr>
          <w:rFonts w:asciiTheme="minorHAnsi" w:eastAsiaTheme="minorHAnsi" w:hAnsiTheme="minorHAnsi" w:cstheme="minorHAnsi"/>
          <w:color w:val="000000"/>
          <w:sz w:val="24"/>
        </w:rPr>
      </w:pPr>
      <w:r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Załącznik nr </w:t>
      </w:r>
      <w:r w:rsidR="00ED5B64" w:rsidRPr="009F1BCE">
        <w:rPr>
          <w:rFonts w:asciiTheme="minorHAnsi" w:eastAsiaTheme="minorHAnsi" w:hAnsiTheme="minorHAnsi" w:cstheme="minorHAnsi"/>
          <w:color w:val="000000"/>
          <w:sz w:val="24"/>
        </w:rPr>
        <w:t>3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 – Oświadczenie o przynależności do danej kat. przeds</w:t>
      </w:r>
      <w:r w:rsidR="006C1744" w:rsidRPr="009F1BCE">
        <w:rPr>
          <w:rFonts w:asciiTheme="minorHAnsi" w:eastAsiaTheme="minorHAnsi" w:hAnsiTheme="minorHAnsi" w:cstheme="minorHAnsi"/>
          <w:color w:val="000000"/>
          <w:sz w:val="24"/>
        </w:rPr>
        <w:t>i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>ębiorstwa</w:t>
      </w:r>
    </w:p>
    <w:p w14:paraId="7F490F0C" w14:textId="38E81649" w:rsidR="00C40AA2" w:rsidRPr="009F1BCE" w:rsidRDefault="00C40AA2" w:rsidP="0004777D">
      <w:pPr>
        <w:jc w:val="left"/>
        <w:rPr>
          <w:rFonts w:asciiTheme="minorHAnsi" w:eastAsia="Arial" w:hAnsiTheme="minorHAnsi" w:cstheme="minorHAnsi"/>
          <w:sz w:val="24"/>
        </w:rPr>
      </w:pPr>
      <w:r w:rsidRPr="009F1BCE">
        <w:rPr>
          <w:rFonts w:asciiTheme="minorHAnsi" w:eastAsia="Arial" w:hAnsiTheme="minorHAnsi" w:cstheme="minorHAnsi"/>
          <w:sz w:val="24"/>
        </w:rPr>
        <w:t xml:space="preserve">Załącznik nr </w:t>
      </w:r>
      <w:r w:rsidR="00ED5B64" w:rsidRPr="009F1BCE">
        <w:rPr>
          <w:rFonts w:asciiTheme="minorHAnsi" w:eastAsia="Arial" w:hAnsiTheme="minorHAnsi" w:cstheme="minorHAnsi"/>
          <w:sz w:val="24"/>
        </w:rPr>
        <w:t xml:space="preserve">4 </w:t>
      </w:r>
      <w:r w:rsidRPr="009F1BCE">
        <w:rPr>
          <w:rFonts w:asciiTheme="minorHAnsi" w:eastAsia="Arial" w:hAnsiTheme="minorHAnsi" w:cstheme="minorHAnsi"/>
          <w:sz w:val="24"/>
        </w:rPr>
        <w:t xml:space="preserve">– Formularz informacji przedstawianych przy ubieganiu się o pomoc </w:t>
      </w:r>
      <w:r w:rsidRPr="009F1BCE">
        <w:rPr>
          <w:rFonts w:asciiTheme="minorHAnsi" w:eastAsia="Arial" w:hAnsiTheme="minorHAnsi" w:cstheme="minorHAnsi"/>
          <w:i/>
          <w:sz w:val="24"/>
        </w:rPr>
        <w:t xml:space="preserve">de </w:t>
      </w:r>
      <w:proofErr w:type="spellStart"/>
      <w:r w:rsidRPr="009F1BCE">
        <w:rPr>
          <w:rFonts w:asciiTheme="minorHAnsi" w:eastAsia="Arial" w:hAnsiTheme="minorHAnsi" w:cstheme="minorHAnsi"/>
          <w:i/>
          <w:sz w:val="24"/>
        </w:rPr>
        <w:t>minimis</w:t>
      </w:r>
      <w:proofErr w:type="spellEnd"/>
      <w:r w:rsidRPr="009F1BCE">
        <w:rPr>
          <w:rFonts w:asciiTheme="minorHAnsi" w:eastAsia="Arial" w:hAnsiTheme="minorHAnsi" w:cstheme="minorHAnsi"/>
          <w:sz w:val="24"/>
        </w:rPr>
        <w:t>;</w:t>
      </w:r>
    </w:p>
    <w:p w14:paraId="30D348EE" w14:textId="52AE8821" w:rsidR="00C40AA2" w:rsidRPr="009F1BCE" w:rsidRDefault="00C40AA2" w:rsidP="0004777D">
      <w:pPr>
        <w:ind w:left="1416" w:hanging="1416"/>
        <w:jc w:val="left"/>
        <w:rPr>
          <w:rFonts w:asciiTheme="minorHAnsi" w:eastAsia="Arial" w:hAnsiTheme="minorHAnsi" w:cstheme="minorHAnsi"/>
          <w:sz w:val="24"/>
        </w:rPr>
      </w:pPr>
      <w:r w:rsidRPr="009F1BCE">
        <w:rPr>
          <w:rFonts w:asciiTheme="minorHAnsi" w:eastAsia="Arial" w:hAnsiTheme="minorHAnsi" w:cstheme="minorHAnsi"/>
          <w:sz w:val="24"/>
        </w:rPr>
        <w:t>Załącznik nr 5</w:t>
      </w:r>
      <w:r w:rsidR="00242291" w:rsidRPr="009F1BCE">
        <w:rPr>
          <w:rFonts w:asciiTheme="minorHAnsi" w:eastAsia="Arial" w:hAnsiTheme="minorHAnsi" w:cstheme="minorHAnsi"/>
          <w:sz w:val="24"/>
        </w:rPr>
        <w:t xml:space="preserve"> </w:t>
      </w:r>
      <w:r w:rsidRPr="009F1BCE">
        <w:rPr>
          <w:rFonts w:asciiTheme="minorHAnsi" w:eastAsiaTheme="minorHAnsi" w:hAnsiTheme="minorHAnsi" w:cstheme="minorHAnsi"/>
          <w:color w:val="000000"/>
          <w:sz w:val="24"/>
        </w:rPr>
        <w:t xml:space="preserve">– </w:t>
      </w:r>
      <w:r w:rsidRPr="009F1BCE">
        <w:rPr>
          <w:rFonts w:asciiTheme="minorHAnsi" w:eastAsia="Arial" w:hAnsiTheme="minorHAnsi" w:cstheme="minorHAnsi"/>
          <w:sz w:val="24"/>
        </w:rPr>
        <w:t xml:space="preserve">Oświadczenie dotyczące otrzymanej pomocy </w:t>
      </w:r>
      <w:r w:rsidRPr="009F1BCE">
        <w:rPr>
          <w:rFonts w:asciiTheme="minorHAnsi" w:eastAsia="Arial" w:hAnsiTheme="minorHAnsi" w:cstheme="minorHAnsi"/>
          <w:i/>
          <w:sz w:val="24"/>
        </w:rPr>
        <w:t xml:space="preserve">de </w:t>
      </w:r>
      <w:proofErr w:type="spellStart"/>
      <w:r w:rsidRPr="009F1BCE">
        <w:rPr>
          <w:rFonts w:asciiTheme="minorHAnsi" w:eastAsia="Arial" w:hAnsiTheme="minorHAnsi" w:cstheme="minorHAnsi"/>
          <w:i/>
          <w:sz w:val="24"/>
        </w:rPr>
        <w:t>minimis</w:t>
      </w:r>
      <w:proofErr w:type="spellEnd"/>
      <w:r w:rsidRPr="009F1BCE">
        <w:rPr>
          <w:rFonts w:asciiTheme="minorHAnsi" w:eastAsia="Arial" w:hAnsiTheme="minorHAnsi" w:cstheme="minorHAnsi"/>
          <w:sz w:val="24"/>
        </w:rPr>
        <w:t>;</w:t>
      </w:r>
    </w:p>
    <w:p w14:paraId="36707945" w14:textId="242A5F36" w:rsidR="00C40AA2" w:rsidRPr="009F1BCE" w:rsidRDefault="00ED5B64" w:rsidP="0004777D">
      <w:pPr>
        <w:jc w:val="left"/>
        <w:rPr>
          <w:rFonts w:asciiTheme="minorHAnsi" w:eastAsia="Arial" w:hAnsiTheme="minorHAnsi" w:cstheme="minorHAnsi"/>
          <w:sz w:val="24"/>
        </w:rPr>
      </w:pPr>
      <w:r w:rsidRPr="009F1BCE">
        <w:rPr>
          <w:rFonts w:asciiTheme="minorHAnsi" w:eastAsia="Arial" w:hAnsiTheme="minorHAnsi" w:cstheme="minorHAnsi"/>
          <w:sz w:val="24"/>
        </w:rPr>
        <w:t xml:space="preserve">Załącznik nr </w:t>
      </w:r>
      <w:r w:rsidR="00451E11" w:rsidRPr="009F1BCE">
        <w:rPr>
          <w:rFonts w:asciiTheme="minorHAnsi" w:eastAsia="Arial" w:hAnsiTheme="minorHAnsi" w:cstheme="minorHAnsi"/>
          <w:sz w:val="24"/>
        </w:rPr>
        <w:t>6</w:t>
      </w:r>
      <w:r w:rsidRPr="009F1BCE">
        <w:rPr>
          <w:rFonts w:asciiTheme="minorHAnsi" w:eastAsia="Arial" w:hAnsiTheme="minorHAnsi" w:cstheme="minorHAnsi"/>
          <w:sz w:val="24"/>
        </w:rPr>
        <w:t xml:space="preserve"> - </w:t>
      </w:r>
      <w:r w:rsidR="00C40AA2" w:rsidRPr="009F1BCE">
        <w:rPr>
          <w:rFonts w:asciiTheme="minorHAnsi" w:eastAsia="Arial" w:hAnsiTheme="minorHAnsi" w:cstheme="minorHAnsi"/>
          <w:sz w:val="24"/>
        </w:rPr>
        <w:t xml:space="preserve">Wzór umowy </w:t>
      </w:r>
      <w:r w:rsidR="00E04B1D" w:rsidRPr="009F1BCE">
        <w:rPr>
          <w:rFonts w:asciiTheme="minorHAnsi" w:eastAsia="Arial" w:hAnsiTheme="minorHAnsi" w:cstheme="minorHAnsi"/>
          <w:sz w:val="24"/>
        </w:rPr>
        <w:t>wsparcia</w:t>
      </w:r>
      <w:r w:rsidR="008E6485" w:rsidRPr="009F1BCE">
        <w:rPr>
          <w:rFonts w:asciiTheme="minorHAnsi" w:eastAsia="Arial" w:hAnsiTheme="minorHAnsi" w:cstheme="minorHAnsi"/>
          <w:sz w:val="24"/>
        </w:rPr>
        <w:t>;</w:t>
      </w:r>
    </w:p>
    <w:p w14:paraId="64F2B575" w14:textId="1AED696E" w:rsidR="00943A3B" w:rsidRPr="009F1BCE" w:rsidRDefault="00943A3B" w:rsidP="0004777D">
      <w:pPr>
        <w:jc w:val="left"/>
        <w:rPr>
          <w:rFonts w:asciiTheme="minorHAnsi" w:eastAsia="Arial" w:hAnsiTheme="minorHAnsi" w:cstheme="minorHAnsi"/>
          <w:sz w:val="24"/>
        </w:rPr>
      </w:pPr>
      <w:r w:rsidRPr="009F1BCE">
        <w:rPr>
          <w:rFonts w:asciiTheme="minorHAnsi" w:eastAsia="Arial" w:hAnsiTheme="minorHAnsi" w:cstheme="minorHAnsi"/>
          <w:sz w:val="24"/>
        </w:rPr>
        <w:t xml:space="preserve">Załącznik nr </w:t>
      </w:r>
      <w:r w:rsidR="00451E11" w:rsidRPr="009F1BCE">
        <w:rPr>
          <w:rFonts w:asciiTheme="minorHAnsi" w:eastAsia="Arial" w:hAnsiTheme="minorHAnsi" w:cstheme="minorHAnsi"/>
          <w:sz w:val="24"/>
        </w:rPr>
        <w:t>7</w:t>
      </w:r>
      <w:r w:rsidRPr="009F1BCE">
        <w:rPr>
          <w:rFonts w:asciiTheme="minorHAnsi" w:eastAsia="Arial" w:hAnsiTheme="minorHAnsi" w:cstheme="minorHAnsi"/>
          <w:sz w:val="24"/>
        </w:rPr>
        <w:t xml:space="preserve"> – Ankieta sprawdzająca wiedzę </w:t>
      </w:r>
      <w:r w:rsidR="00D659E1" w:rsidRPr="009F1BCE">
        <w:rPr>
          <w:rFonts w:asciiTheme="minorHAnsi" w:eastAsia="Arial" w:hAnsiTheme="minorHAnsi" w:cstheme="minorHAnsi"/>
          <w:sz w:val="24"/>
        </w:rPr>
        <w:t>U</w:t>
      </w:r>
      <w:r w:rsidRPr="009F1BCE">
        <w:rPr>
          <w:rFonts w:asciiTheme="minorHAnsi" w:eastAsia="Arial" w:hAnsiTheme="minorHAnsi" w:cstheme="minorHAnsi"/>
          <w:sz w:val="24"/>
        </w:rPr>
        <w:t xml:space="preserve">czestników w obszarze nisko i </w:t>
      </w:r>
      <w:proofErr w:type="spellStart"/>
      <w:r w:rsidRPr="009F1BCE">
        <w:rPr>
          <w:rFonts w:asciiTheme="minorHAnsi" w:eastAsia="Arial" w:hAnsiTheme="minorHAnsi" w:cstheme="minorHAnsi"/>
          <w:sz w:val="24"/>
        </w:rPr>
        <w:t>zeroemisyjności</w:t>
      </w:r>
      <w:proofErr w:type="spellEnd"/>
      <w:r w:rsidR="008E6485" w:rsidRPr="009F1BCE">
        <w:rPr>
          <w:rFonts w:asciiTheme="minorHAnsi" w:eastAsia="Arial" w:hAnsiTheme="minorHAnsi" w:cstheme="minorHAnsi"/>
          <w:sz w:val="24"/>
        </w:rPr>
        <w:t>;</w:t>
      </w:r>
    </w:p>
    <w:p w14:paraId="303D04B9" w14:textId="7508441D" w:rsidR="00222A26" w:rsidRPr="009F1BCE" w:rsidRDefault="00AF5EBE" w:rsidP="0004777D">
      <w:pPr>
        <w:jc w:val="left"/>
        <w:rPr>
          <w:rStyle w:val="EmailStyle19"/>
          <w:rFonts w:asciiTheme="minorHAnsi" w:eastAsia="Arial" w:hAnsiTheme="minorHAnsi" w:cstheme="minorHAnsi"/>
          <w:color w:val="auto"/>
          <w:sz w:val="24"/>
          <w:szCs w:val="24"/>
        </w:rPr>
      </w:pPr>
      <w:r w:rsidRPr="009F1BCE">
        <w:rPr>
          <w:rFonts w:asciiTheme="minorHAnsi" w:eastAsia="Arial" w:hAnsiTheme="minorHAnsi" w:cstheme="minorHAnsi"/>
          <w:sz w:val="24"/>
        </w:rPr>
        <w:t xml:space="preserve">Załącznik </w:t>
      </w:r>
      <w:r w:rsidR="008718AA" w:rsidRPr="009F1BCE">
        <w:rPr>
          <w:rFonts w:asciiTheme="minorHAnsi" w:eastAsia="Arial" w:hAnsiTheme="minorHAnsi" w:cstheme="minorHAnsi"/>
          <w:sz w:val="24"/>
        </w:rPr>
        <w:t xml:space="preserve">nr </w:t>
      </w:r>
      <w:r w:rsidR="00451E11" w:rsidRPr="009F1BCE">
        <w:rPr>
          <w:rFonts w:asciiTheme="minorHAnsi" w:eastAsia="Arial" w:hAnsiTheme="minorHAnsi" w:cstheme="minorHAnsi"/>
          <w:sz w:val="24"/>
        </w:rPr>
        <w:t>8</w:t>
      </w:r>
      <w:r w:rsidRPr="009F1BCE">
        <w:rPr>
          <w:rFonts w:asciiTheme="minorHAnsi" w:eastAsia="Arial" w:hAnsiTheme="minorHAnsi" w:cstheme="minorHAnsi"/>
          <w:sz w:val="24"/>
        </w:rPr>
        <w:t xml:space="preserve"> – Formularz wykonania usług doradczej</w:t>
      </w:r>
      <w:r w:rsidR="008E6485" w:rsidRPr="009F1BCE">
        <w:rPr>
          <w:rFonts w:asciiTheme="minorHAnsi" w:eastAsia="Arial" w:hAnsiTheme="minorHAnsi" w:cstheme="minorHAnsi"/>
          <w:sz w:val="24"/>
        </w:rPr>
        <w:t>.</w:t>
      </w:r>
    </w:p>
    <w:sectPr w:rsidR="00222A26" w:rsidRPr="009F1BCE" w:rsidSect="00F56AA8">
      <w:headerReference w:type="default" r:id="rId13"/>
      <w:footerReference w:type="default" r:id="rId14"/>
      <w:pgSz w:w="11906" w:h="16838"/>
      <w:pgMar w:top="1417" w:right="1417" w:bottom="1417" w:left="1417" w:header="709" w:footer="5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D54B4" w14:textId="77777777" w:rsidR="00E53F8A" w:rsidRDefault="00E53F8A" w:rsidP="00930C9D">
      <w:pPr>
        <w:spacing w:line="240" w:lineRule="auto"/>
      </w:pPr>
      <w:r>
        <w:separator/>
      </w:r>
    </w:p>
  </w:endnote>
  <w:endnote w:type="continuationSeparator" w:id="0">
    <w:p w14:paraId="0BDE1CBD" w14:textId="77777777" w:rsidR="00E53F8A" w:rsidRDefault="00E53F8A" w:rsidP="00930C9D">
      <w:pPr>
        <w:spacing w:line="240" w:lineRule="auto"/>
      </w:pPr>
      <w:r>
        <w:continuationSeparator/>
      </w:r>
    </w:p>
  </w:endnote>
  <w:endnote w:type="continuationNotice" w:id="1">
    <w:p w14:paraId="3F26E34F" w14:textId="77777777" w:rsidR="00E53F8A" w:rsidRDefault="00E53F8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9608F" w14:textId="46B053C6" w:rsidR="00101177" w:rsidRPr="00CE4F82" w:rsidRDefault="00574B7E" w:rsidP="005401E9">
    <w:pPr>
      <w:pStyle w:val="Stopka"/>
      <w:ind w:left="-567"/>
      <w:rPr>
        <w:sz w:val="14"/>
        <w:szCs w:val="14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1" behindDoc="1" locked="0" layoutInCell="1" allowOverlap="1" wp14:anchorId="758ABBAD" wp14:editId="162C7040">
              <wp:simplePos x="0" y="0"/>
              <wp:positionH relativeFrom="page">
                <wp:posOffset>3285187</wp:posOffset>
              </wp:positionH>
              <wp:positionV relativeFrom="page">
                <wp:posOffset>9828143</wp:posOffset>
              </wp:positionV>
              <wp:extent cx="3292475" cy="1591310"/>
              <wp:effectExtent l="0" t="0" r="22225" b="27940"/>
              <wp:wrapNone/>
              <wp:docPr id="173506022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247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D34E8" w14:textId="77777777" w:rsidR="00574B7E" w:rsidRPr="0001569B" w:rsidRDefault="00574B7E" w:rsidP="00574B7E">
                          <w:pPr>
                            <w:spacing w:after="60" w:line="240" w:lineRule="auto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Realizator Projektu „Przedsiębiorcy kompetentni w GOZ”</w:t>
                          </w:r>
                        </w:p>
                        <w:p w14:paraId="58337887" w14:textId="77777777" w:rsidR="00574B7E" w:rsidRPr="0001569B" w:rsidRDefault="00574B7E" w:rsidP="00574B7E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Wielkopolska Grupa Prawnicza Maźwa, Sendrowski i Wsp</w:t>
                          </w:r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  <w:lang w:val="es-ES_tradnl"/>
                            </w:rPr>
                            <w:t>ó</w:t>
                          </w: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lnicy Sp. k.</w:t>
                          </w:r>
                        </w:p>
                        <w:p w14:paraId="49A3C17D" w14:textId="77777777" w:rsidR="00574B7E" w:rsidRDefault="00574B7E" w:rsidP="00574B7E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ul. Grudzieniec 64, 60-601 Poznań,  tel. 61 850 12 33</w:t>
                          </w:r>
                        </w:p>
                        <w:p w14:paraId="2A42A836" w14:textId="77777777" w:rsidR="00574B7E" w:rsidRPr="00BE3531" w:rsidRDefault="00574B7E" w:rsidP="00574B7E">
                          <w:pPr>
                            <w:spacing w:after="60" w:line="240" w:lineRule="auto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www.</w:t>
                          </w:r>
                          <w:r w:rsidRPr="00775506">
                            <w:t xml:space="preserve"> </w:t>
                          </w:r>
                          <w:r w:rsidRPr="00775506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goz.wgpr.pl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8ABBA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7pt;margin-top:773.85pt;width:259.25pt;height:125.3pt;z-index:-251658239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" strokecolor="white">
              <v:textbox inset="3.6pt,,3.6pt">
                <w:txbxContent>
                  <w:p w14:paraId="248D34E8" w14:textId="77777777" w:rsidR="00574B7E" w:rsidRPr="0001569B" w:rsidRDefault="00574B7E" w:rsidP="00574B7E">
                    <w:pPr>
                      <w:spacing w:after="60" w:line="240" w:lineRule="auto"/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Realizator Projektu „Przedsiębiorcy kompetentni w GOZ”</w:t>
                    </w:r>
                  </w:p>
                  <w:p w14:paraId="58337887" w14:textId="77777777" w:rsidR="00574B7E" w:rsidRPr="0001569B" w:rsidRDefault="00574B7E" w:rsidP="00574B7E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Wielkopolska Grupa Prawnicza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Maźwa</w:t>
                    </w:r>
                    <w:proofErr w:type="spellEnd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, Sendrowski i Wsp</w:t>
                    </w:r>
                    <w:r w:rsidRPr="00BE3531">
                      <w:rPr>
                        <w:rFonts w:ascii="Arial Narrow" w:hAnsi="Arial Narrow"/>
                        <w:sz w:val="16"/>
                        <w:szCs w:val="16"/>
                        <w:lang w:val="es-ES_tradnl"/>
                      </w:rPr>
                      <w:t>ó</w:t>
                    </w: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lnicy Sp. k.</w:t>
                    </w:r>
                  </w:p>
                  <w:p w14:paraId="49A3C17D" w14:textId="77777777" w:rsidR="00574B7E" w:rsidRDefault="00574B7E" w:rsidP="00574B7E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>ul. Grudzieniec 64, 60-601 Poznań,  tel. 61 850 12 33</w:t>
                    </w:r>
                  </w:p>
                  <w:p w14:paraId="2A42A836" w14:textId="77777777" w:rsidR="00574B7E" w:rsidRPr="00BE3531" w:rsidRDefault="00574B7E" w:rsidP="00574B7E">
                    <w:pPr>
                      <w:spacing w:after="60" w:line="240" w:lineRule="auto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www.</w:t>
                    </w:r>
                    <w:r w:rsidRPr="00775506">
                      <w:t xml:space="preserve"> </w:t>
                    </w:r>
                    <w:r w:rsidRPr="00775506">
                      <w:rPr>
                        <w:rFonts w:ascii="Arial Narrow" w:hAnsi="Arial Narrow"/>
                        <w:sz w:val="16"/>
                        <w:szCs w:val="16"/>
                      </w:rPr>
                      <w:t>goz.wgpr.pl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F2D5D">
      <w:rPr>
        <w:noProof/>
      </w:rPr>
      <w:drawing>
        <wp:anchor distT="0" distB="0" distL="114300" distR="114300" simplePos="0" relativeHeight="251658240" behindDoc="0" locked="0" layoutInCell="1" allowOverlap="1" wp14:anchorId="3666EECB" wp14:editId="336860D8">
          <wp:simplePos x="0" y="0"/>
          <wp:positionH relativeFrom="page">
            <wp:posOffset>693061</wp:posOffset>
          </wp:positionH>
          <wp:positionV relativeFrom="paragraph">
            <wp:posOffset>-398200</wp:posOffset>
          </wp:positionV>
          <wp:extent cx="2371725" cy="694690"/>
          <wp:effectExtent l="0" t="0" r="9525" b="0"/>
          <wp:wrapNone/>
          <wp:docPr id="2146996714" name="Obraz 2146996714" descr="Obraz zawierający tekst, Czcionka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177" w:rsidRPr="00CE4F82">
      <w:rPr>
        <w:sz w:val="14"/>
        <w:szCs w:val="14"/>
      </w:rPr>
      <w:tab/>
    </w:r>
    <w:r w:rsidR="00101177">
      <w:rPr>
        <w:sz w:val="14"/>
        <w:szCs w:val="14"/>
      </w:rPr>
      <w:tab/>
    </w:r>
    <w:r w:rsidR="00101177" w:rsidRPr="00CE4F82">
      <w:rPr>
        <w:sz w:val="14"/>
        <w:szCs w:val="14"/>
      </w:rPr>
      <w:t xml:space="preserve">Strona </w:t>
    </w:r>
    <w:r w:rsidR="00101177" w:rsidRPr="00CE4F82">
      <w:rPr>
        <w:b/>
        <w:sz w:val="14"/>
        <w:szCs w:val="14"/>
      </w:rPr>
      <w:fldChar w:fldCharType="begin"/>
    </w:r>
    <w:r w:rsidR="00101177" w:rsidRPr="00CE4F82">
      <w:rPr>
        <w:b/>
        <w:sz w:val="14"/>
        <w:szCs w:val="14"/>
      </w:rPr>
      <w:instrText>PAGE</w:instrText>
    </w:r>
    <w:r w:rsidR="00101177" w:rsidRPr="00CE4F82">
      <w:rPr>
        <w:b/>
        <w:sz w:val="14"/>
        <w:szCs w:val="14"/>
      </w:rPr>
      <w:fldChar w:fldCharType="separate"/>
    </w:r>
    <w:r w:rsidR="00101177">
      <w:rPr>
        <w:b/>
        <w:noProof/>
        <w:sz w:val="14"/>
        <w:szCs w:val="14"/>
      </w:rPr>
      <w:t>1</w:t>
    </w:r>
    <w:r w:rsidR="00101177" w:rsidRPr="00CE4F82">
      <w:rPr>
        <w:b/>
        <w:sz w:val="14"/>
        <w:szCs w:val="14"/>
      </w:rPr>
      <w:fldChar w:fldCharType="end"/>
    </w:r>
    <w:r w:rsidR="00101177" w:rsidRPr="00CE4F82">
      <w:rPr>
        <w:sz w:val="14"/>
        <w:szCs w:val="14"/>
      </w:rPr>
      <w:t xml:space="preserve"> z </w:t>
    </w:r>
    <w:r w:rsidR="00101177" w:rsidRPr="00CE4F82">
      <w:rPr>
        <w:b/>
        <w:sz w:val="14"/>
        <w:szCs w:val="14"/>
      </w:rPr>
      <w:fldChar w:fldCharType="begin"/>
    </w:r>
    <w:r w:rsidR="00101177" w:rsidRPr="00CE4F82">
      <w:rPr>
        <w:b/>
        <w:sz w:val="14"/>
        <w:szCs w:val="14"/>
      </w:rPr>
      <w:instrText>NUMPAGES</w:instrText>
    </w:r>
    <w:r w:rsidR="00101177" w:rsidRPr="00CE4F82">
      <w:rPr>
        <w:b/>
        <w:sz w:val="14"/>
        <w:szCs w:val="14"/>
      </w:rPr>
      <w:fldChar w:fldCharType="separate"/>
    </w:r>
    <w:r w:rsidR="00101177">
      <w:rPr>
        <w:b/>
        <w:noProof/>
        <w:sz w:val="14"/>
        <w:szCs w:val="14"/>
      </w:rPr>
      <w:t>6</w:t>
    </w:r>
    <w:r w:rsidR="00101177" w:rsidRPr="00CE4F82">
      <w:rPr>
        <w:b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35DC7" w14:textId="77777777" w:rsidR="00E53F8A" w:rsidRDefault="00E53F8A" w:rsidP="00930C9D">
      <w:pPr>
        <w:spacing w:line="240" w:lineRule="auto"/>
      </w:pPr>
      <w:r>
        <w:separator/>
      </w:r>
    </w:p>
  </w:footnote>
  <w:footnote w:type="continuationSeparator" w:id="0">
    <w:p w14:paraId="78AE0890" w14:textId="77777777" w:rsidR="00E53F8A" w:rsidRDefault="00E53F8A" w:rsidP="00930C9D">
      <w:pPr>
        <w:spacing w:line="240" w:lineRule="auto"/>
      </w:pPr>
      <w:r>
        <w:continuationSeparator/>
      </w:r>
    </w:p>
  </w:footnote>
  <w:footnote w:type="continuationNotice" w:id="1">
    <w:p w14:paraId="4CE7091E" w14:textId="77777777" w:rsidR="00E53F8A" w:rsidRDefault="00E53F8A">
      <w:pPr>
        <w:spacing w:line="240" w:lineRule="auto"/>
      </w:pPr>
    </w:p>
  </w:footnote>
  <w:footnote w:id="2">
    <w:p w14:paraId="7155E46A" w14:textId="1A1C9E58" w:rsidR="009E7F57" w:rsidRPr="00B5612C" w:rsidRDefault="009E7F57">
      <w:pPr>
        <w:pStyle w:val="Tekstprzypisudolnego"/>
        <w:rPr>
          <w:sz w:val="16"/>
          <w:szCs w:val="16"/>
        </w:rPr>
      </w:pPr>
      <w:r w:rsidRPr="00B5612C">
        <w:rPr>
          <w:rStyle w:val="Odwoanieprzypisudolnego"/>
          <w:sz w:val="16"/>
          <w:szCs w:val="16"/>
        </w:rPr>
        <w:footnoteRef/>
      </w:r>
      <w:r w:rsidRPr="00B5612C">
        <w:rPr>
          <w:sz w:val="16"/>
          <w:szCs w:val="16"/>
        </w:rPr>
        <w:t xml:space="preserve"> Ustawa z dnia 28 kwietnia 2022 r. o zasadach realizacji zadań finansowanych ze środków europejskich w perspektywie finansowej 2021-2027.</w:t>
      </w:r>
    </w:p>
  </w:footnote>
  <w:footnote w:id="3">
    <w:p w14:paraId="1602C1FD" w14:textId="50921864" w:rsidR="00573CDC" w:rsidRDefault="00573C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1341">
        <w:rPr>
          <w:sz w:val="16"/>
          <w:szCs w:val="16"/>
        </w:rPr>
        <w:t>Mapa Drogowa Transformacji w kierunku gospodarki o obiegu zamkniętym, przyjęta Uchwałą Rady Ministrów nr 136/2019 Rady Ministrów z dnia 10 września 2019 r.</w:t>
      </w:r>
    </w:p>
  </w:footnote>
  <w:footnote w:id="4">
    <w:p w14:paraId="4EAAC6AD" w14:textId="3C017EAA" w:rsidR="00BE6A85" w:rsidRPr="00696839" w:rsidRDefault="00BE6A85" w:rsidP="00696839">
      <w:pPr>
        <w:pStyle w:val="Tekstprzypisudolnego"/>
        <w:jc w:val="both"/>
        <w:rPr>
          <w:rFonts w:ascii="Arial Narrow" w:hAnsi="Arial Narrow"/>
        </w:rPr>
      </w:pPr>
      <w:r w:rsidRPr="00696839">
        <w:rPr>
          <w:rStyle w:val="Odwoanieprzypisudolnego"/>
          <w:rFonts w:ascii="Arial Narrow" w:hAnsi="Arial Narrow"/>
        </w:rPr>
        <w:footnoteRef/>
      </w:r>
      <w:r w:rsidRPr="00696839">
        <w:rPr>
          <w:rFonts w:ascii="Arial Narrow" w:hAnsi="Arial Narrow"/>
        </w:rPr>
        <w:t xml:space="preserve"> </w:t>
      </w:r>
      <w:r w:rsidRPr="00696839">
        <w:rPr>
          <w:rFonts w:ascii="Arial Narrow" w:hAnsi="Arial Narrow"/>
          <w:sz w:val="16"/>
          <w:szCs w:val="16"/>
        </w:rPr>
        <w:t>do wysokości opłat za środki transportu publicznego szynowego lub kołowego zgodnie z cennikiem biletów II klasy obowiązującym na danym obszarze, także w przypadku korzystania ze środków transportu prywatnego (w szczególności samochodem lub taksówką) lub tam gdzie zamiast skorzystania z transportu szynowego lub kołowego uzasadnione jest skorzystanie z transportu lotniczego, jako refundacja wydatku faktycznie poniesionego do ww. wysokości.</w:t>
      </w:r>
    </w:p>
  </w:footnote>
  <w:footnote w:id="5">
    <w:p w14:paraId="3B28D399" w14:textId="308A90B5" w:rsidR="00101177" w:rsidRPr="00696839" w:rsidRDefault="00101177" w:rsidP="00696839">
      <w:pPr>
        <w:pStyle w:val="Tekstprzypisudolnego"/>
        <w:spacing w:after="0"/>
        <w:jc w:val="both"/>
        <w:rPr>
          <w:rFonts w:ascii="Arial Narrow" w:hAnsi="Arial Narrow"/>
        </w:rPr>
      </w:pPr>
      <w:r w:rsidRPr="00696839">
        <w:rPr>
          <w:rStyle w:val="Odwoanieprzypisudolnego"/>
          <w:rFonts w:ascii="Arial Narrow" w:hAnsi="Arial Narrow"/>
        </w:rPr>
        <w:footnoteRef/>
      </w:r>
      <w:r w:rsidRPr="00696839">
        <w:rPr>
          <w:rFonts w:ascii="Arial Narrow" w:hAnsi="Arial Narrow"/>
        </w:rPr>
        <w:t xml:space="preserve"> </w:t>
      </w:r>
      <w:r w:rsidRPr="00696839">
        <w:rPr>
          <w:rFonts w:ascii="Arial Narrow" w:hAnsi="Arial Narrow" w:cstheme="minorHAnsi"/>
          <w:sz w:val="16"/>
          <w:szCs w:val="16"/>
        </w:rPr>
        <w:t>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6">
    <w:p w14:paraId="3DE2DE9C" w14:textId="33C9D103" w:rsidR="00101177" w:rsidRPr="00696839" w:rsidRDefault="00101177" w:rsidP="00696839">
      <w:pPr>
        <w:pStyle w:val="Tekstprzypisudolnego"/>
        <w:spacing w:after="0"/>
        <w:jc w:val="both"/>
        <w:rPr>
          <w:rFonts w:ascii="Arial Narrow" w:hAnsi="Arial Narrow"/>
        </w:rPr>
      </w:pPr>
      <w:r w:rsidRPr="00696839">
        <w:rPr>
          <w:rStyle w:val="Odwoanieprzypisudolnego"/>
          <w:rFonts w:ascii="Arial Narrow" w:hAnsi="Arial Narrow"/>
        </w:rPr>
        <w:footnoteRef/>
      </w:r>
      <w:r w:rsidRPr="00696839">
        <w:rPr>
          <w:rFonts w:ascii="Arial Narrow" w:hAnsi="Arial Narrow"/>
        </w:rPr>
        <w:t xml:space="preserve"> </w:t>
      </w:r>
      <w:r w:rsidRPr="00696839">
        <w:rPr>
          <w:rFonts w:ascii="Arial Narrow" w:hAnsi="Arial Narrow" w:cstheme="minorHAnsi"/>
          <w:sz w:val="16"/>
          <w:szCs w:val="16"/>
        </w:rPr>
        <w:t>Ustawa z dnia 28 kwietnia 2022 r o zasadach realizacji zadań finansowanych ze środków europejskich w perspektywie finansowej 2021-2027 (Dz.U. z 2022 r. poz. 1079).</w:t>
      </w:r>
    </w:p>
  </w:footnote>
  <w:footnote w:id="7">
    <w:p w14:paraId="7FF8322A" w14:textId="5E40C958" w:rsidR="00101177" w:rsidRPr="00696839" w:rsidRDefault="00101177" w:rsidP="00696839">
      <w:pPr>
        <w:pStyle w:val="Tekstprzypisudolnego"/>
        <w:spacing w:after="0"/>
        <w:jc w:val="both"/>
        <w:rPr>
          <w:rFonts w:ascii="Arial Narrow" w:hAnsi="Arial Narrow"/>
        </w:rPr>
      </w:pPr>
      <w:r w:rsidRPr="00696839">
        <w:rPr>
          <w:rStyle w:val="Odwoanieprzypisudolnego"/>
          <w:rFonts w:ascii="Arial Narrow" w:hAnsi="Arial Narrow"/>
        </w:rPr>
        <w:footnoteRef/>
      </w:r>
      <w:r w:rsidRPr="00696839">
        <w:rPr>
          <w:rFonts w:ascii="Arial Narrow" w:hAnsi="Arial Narrow"/>
        </w:rPr>
        <w:t xml:space="preserve"> </w:t>
      </w:r>
      <w:r w:rsidRPr="00696839">
        <w:rPr>
          <w:rFonts w:ascii="Arial Narrow" w:hAnsi="Arial Narrow" w:cstheme="minorHAnsi"/>
          <w:sz w:val="16"/>
          <w:szCs w:val="16"/>
        </w:rPr>
        <w:t>Dotyczy wyłącznie projektów aktywizujących osoby odbywające karę pozbawienia wolności.</w:t>
      </w:r>
    </w:p>
  </w:footnote>
  <w:footnote w:id="8">
    <w:p w14:paraId="5592E582" w14:textId="77777777" w:rsidR="00101177" w:rsidRPr="00696839" w:rsidRDefault="00101177" w:rsidP="00696839">
      <w:pPr>
        <w:pStyle w:val="Tekstprzypisudolnego"/>
        <w:spacing w:after="0"/>
        <w:ind w:left="142" w:hanging="142"/>
        <w:jc w:val="both"/>
        <w:rPr>
          <w:rFonts w:ascii="Arial Narrow" w:hAnsi="Arial Narrow" w:cstheme="minorHAnsi"/>
          <w:sz w:val="16"/>
          <w:szCs w:val="16"/>
        </w:rPr>
      </w:pPr>
      <w:r w:rsidRPr="00696839">
        <w:rPr>
          <w:rStyle w:val="Odwoanieprzypisudolnego"/>
          <w:rFonts w:ascii="Arial Narrow" w:hAnsi="Arial Narrow"/>
        </w:rPr>
        <w:footnoteRef/>
      </w:r>
      <w:r w:rsidRPr="00696839">
        <w:rPr>
          <w:rFonts w:ascii="Arial Narrow" w:hAnsi="Arial Narrow"/>
        </w:rPr>
        <w:t xml:space="preserve"> </w:t>
      </w:r>
      <w:r w:rsidRPr="00696839">
        <w:rPr>
          <w:rFonts w:ascii="Arial Narrow" w:hAnsi="Arial Narrow" w:cstheme="minorHAnsi"/>
          <w:sz w:val="16"/>
          <w:szCs w:val="16"/>
        </w:rPr>
        <w:t>Należy wskazać jeden lub kilka przepisów prawa - możliwe jest ich przywołanie w zakresie ograniczonym na potrzeby konkretnej klauzuli.</w:t>
      </w:r>
    </w:p>
    <w:p w14:paraId="1FD1EF00" w14:textId="1C987C5B" w:rsidR="00101177" w:rsidRDefault="00101177">
      <w:pPr>
        <w:pStyle w:val="Tekstprzypisudolnego"/>
      </w:pPr>
    </w:p>
  </w:footnote>
  <w:footnote w:id="9">
    <w:p w14:paraId="1996ADE8" w14:textId="01DD315E" w:rsidR="00101177" w:rsidRPr="00696839" w:rsidRDefault="00101177" w:rsidP="00696839">
      <w:pPr>
        <w:pStyle w:val="Tekstprzypisudolnego"/>
        <w:jc w:val="both"/>
        <w:rPr>
          <w:rFonts w:ascii="Arial Narrow" w:hAnsi="Arial Narrow"/>
        </w:rPr>
      </w:pPr>
      <w:r w:rsidRPr="00696839">
        <w:rPr>
          <w:rStyle w:val="Odwoanieprzypisudolnego"/>
          <w:rFonts w:ascii="Arial Narrow" w:hAnsi="Arial Narrow"/>
        </w:rPr>
        <w:footnoteRef/>
      </w:r>
      <w:r w:rsidRPr="00696839">
        <w:rPr>
          <w:rFonts w:ascii="Arial Narrow" w:hAnsi="Arial Narrow"/>
        </w:rPr>
        <w:t xml:space="preserve"> </w:t>
      </w:r>
      <w:r w:rsidRPr="00696839">
        <w:rPr>
          <w:rFonts w:ascii="Arial Narrow" w:hAnsi="Arial Narrow" w:cstheme="minorHAnsi"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C89C5" w14:textId="7179AC90" w:rsidR="00101177" w:rsidRPr="00104665" w:rsidRDefault="003F586D" w:rsidP="005401E9">
    <w:pPr>
      <w:pStyle w:val="Nagwek"/>
      <w:rPr>
        <w:rFonts w:ascii="Calibri" w:hAnsi="Calibri"/>
        <w:b/>
        <w:sz w:val="18"/>
      </w:rPr>
    </w:pPr>
    <w:r>
      <w:rPr>
        <w:rFonts w:ascii="Calibri" w:hAnsi="Calibri"/>
        <w:b/>
        <w:noProof/>
        <w:sz w:val="18"/>
      </w:rPr>
      <w:drawing>
        <wp:inline distT="0" distB="0" distL="0" distR="0" wp14:anchorId="63DDF577" wp14:editId="154EEB4E">
          <wp:extent cx="5760720" cy="676910"/>
          <wp:effectExtent l="0" t="0" r="0" b="8890"/>
          <wp:docPr id="18057904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12229" name="Obraz 1200122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0E1246" w14:textId="0DC8B912" w:rsidR="00101177" w:rsidRDefault="00101177">
    <w:pPr>
      <w:pStyle w:val="Nagwek"/>
      <w:rPr>
        <w:noProof/>
      </w:rPr>
    </w:pPr>
  </w:p>
  <w:p w14:paraId="27DFDAC0" w14:textId="10A627AC" w:rsidR="00101177" w:rsidRDefault="00101177" w:rsidP="0096073D">
    <w:pPr>
      <w:pStyle w:val="Nagwek"/>
      <w:tabs>
        <w:tab w:val="clear" w:pos="4536"/>
        <w:tab w:val="clear" w:pos="9072"/>
        <w:tab w:val="left" w:pos="34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C3B49"/>
    <w:multiLevelType w:val="hybridMultilevel"/>
    <w:tmpl w:val="D864EE6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8103A"/>
    <w:multiLevelType w:val="hybridMultilevel"/>
    <w:tmpl w:val="861A36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E5B26"/>
    <w:multiLevelType w:val="hybridMultilevel"/>
    <w:tmpl w:val="07442AE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73082"/>
    <w:multiLevelType w:val="hybridMultilevel"/>
    <w:tmpl w:val="861A364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76FFC"/>
    <w:multiLevelType w:val="hybridMultilevel"/>
    <w:tmpl w:val="0D2EF52A"/>
    <w:lvl w:ilvl="0" w:tplc="B24235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-966" w:hanging="360"/>
      </w:pPr>
    </w:lvl>
    <w:lvl w:ilvl="2" w:tplc="0415001B">
      <w:start w:val="1"/>
      <w:numFmt w:val="lowerRoman"/>
      <w:lvlText w:val="%3."/>
      <w:lvlJc w:val="right"/>
      <w:pPr>
        <w:ind w:left="-246" w:hanging="180"/>
      </w:pPr>
    </w:lvl>
    <w:lvl w:ilvl="3" w:tplc="0415000F">
      <w:start w:val="1"/>
      <w:numFmt w:val="decimal"/>
      <w:lvlText w:val="%4."/>
      <w:lvlJc w:val="left"/>
      <w:pPr>
        <w:ind w:left="474" w:hanging="360"/>
      </w:pPr>
    </w:lvl>
    <w:lvl w:ilvl="4" w:tplc="04150019">
      <w:start w:val="1"/>
      <w:numFmt w:val="lowerLetter"/>
      <w:lvlText w:val="%5."/>
      <w:lvlJc w:val="left"/>
      <w:pPr>
        <w:ind w:left="1194" w:hanging="360"/>
      </w:pPr>
    </w:lvl>
    <w:lvl w:ilvl="5" w:tplc="0B4A995A">
      <w:start w:val="1"/>
      <w:numFmt w:val="decimal"/>
      <w:lvlText w:val="%6)"/>
      <w:lvlJc w:val="left"/>
      <w:pPr>
        <w:ind w:left="2094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2634" w:hanging="360"/>
      </w:pPr>
    </w:lvl>
    <w:lvl w:ilvl="7" w:tplc="04150019" w:tentative="1">
      <w:start w:val="1"/>
      <w:numFmt w:val="lowerLetter"/>
      <w:lvlText w:val="%8."/>
      <w:lvlJc w:val="left"/>
      <w:pPr>
        <w:ind w:left="3354" w:hanging="360"/>
      </w:pPr>
    </w:lvl>
    <w:lvl w:ilvl="8" w:tplc="0415001B" w:tentative="1">
      <w:start w:val="1"/>
      <w:numFmt w:val="lowerRoman"/>
      <w:lvlText w:val="%9."/>
      <w:lvlJc w:val="right"/>
      <w:pPr>
        <w:ind w:left="4074" w:hanging="180"/>
      </w:pPr>
    </w:lvl>
  </w:abstractNum>
  <w:abstractNum w:abstractNumId="5" w15:restartNumberingAfterBreak="0">
    <w:nsid w:val="23861015"/>
    <w:multiLevelType w:val="hybridMultilevel"/>
    <w:tmpl w:val="48CE8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67D14"/>
    <w:multiLevelType w:val="hybridMultilevel"/>
    <w:tmpl w:val="8EAA82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9F1534"/>
    <w:multiLevelType w:val="hybridMultilevel"/>
    <w:tmpl w:val="5F5A8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CCB0061"/>
    <w:multiLevelType w:val="hybridMultilevel"/>
    <w:tmpl w:val="25FED7E0"/>
    <w:lvl w:ilvl="0" w:tplc="0415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0" w15:restartNumberingAfterBreak="0">
    <w:nsid w:val="425B5F5B"/>
    <w:multiLevelType w:val="hybridMultilevel"/>
    <w:tmpl w:val="0756C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4124F"/>
    <w:multiLevelType w:val="hybridMultilevel"/>
    <w:tmpl w:val="F1AE536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37AC3F82">
      <w:start w:val="1"/>
      <w:numFmt w:val="decimal"/>
      <w:lvlText w:val="%3."/>
      <w:lvlJc w:val="left"/>
      <w:pPr>
        <w:ind w:left="502" w:hanging="360"/>
      </w:pPr>
      <w:rPr>
        <w:rFonts w:hint="default"/>
        <w:b w:val="0"/>
        <w:bCs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3141554"/>
    <w:multiLevelType w:val="hybridMultilevel"/>
    <w:tmpl w:val="B2389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D27DD3"/>
    <w:multiLevelType w:val="hybridMultilevel"/>
    <w:tmpl w:val="98D82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5F6D3C"/>
    <w:multiLevelType w:val="hybridMultilevel"/>
    <w:tmpl w:val="C646FD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B4F1D"/>
    <w:multiLevelType w:val="hybridMultilevel"/>
    <w:tmpl w:val="5E926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C29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B5545"/>
    <w:multiLevelType w:val="hybridMultilevel"/>
    <w:tmpl w:val="5C48A446"/>
    <w:lvl w:ilvl="0" w:tplc="4D04E1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-966" w:hanging="360"/>
      </w:pPr>
    </w:lvl>
    <w:lvl w:ilvl="2" w:tplc="0415001B">
      <w:start w:val="1"/>
      <w:numFmt w:val="lowerRoman"/>
      <w:lvlText w:val="%3."/>
      <w:lvlJc w:val="right"/>
      <w:pPr>
        <w:ind w:left="-246" w:hanging="180"/>
      </w:pPr>
    </w:lvl>
    <w:lvl w:ilvl="3" w:tplc="0415000F">
      <w:start w:val="1"/>
      <w:numFmt w:val="decimal"/>
      <w:lvlText w:val="%4."/>
      <w:lvlJc w:val="left"/>
      <w:pPr>
        <w:ind w:left="474" w:hanging="360"/>
      </w:pPr>
    </w:lvl>
    <w:lvl w:ilvl="4" w:tplc="04150017">
      <w:start w:val="1"/>
      <w:numFmt w:val="lowerLetter"/>
      <w:lvlText w:val="%5)"/>
      <w:lvlJc w:val="left"/>
      <w:pPr>
        <w:ind w:left="1194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1914" w:hanging="180"/>
      </w:pPr>
    </w:lvl>
    <w:lvl w:ilvl="6" w:tplc="895AA76A">
      <w:start w:val="1"/>
      <w:numFmt w:val="decimal"/>
      <w:lvlText w:val="%7)"/>
      <w:lvlJc w:val="left"/>
      <w:pPr>
        <w:ind w:left="2634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3354" w:hanging="360"/>
      </w:pPr>
    </w:lvl>
    <w:lvl w:ilvl="8" w:tplc="0415001B" w:tentative="1">
      <w:start w:val="1"/>
      <w:numFmt w:val="lowerRoman"/>
      <w:lvlText w:val="%9."/>
      <w:lvlJc w:val="right"/>
      <w:pPr>
        <w:ind w:left="4074" w:hanging="180"/>
      </w:pPr>
    </w:lvl>
  </w:abstractNum>
  <w:abstractNum w:abstractNumId="17" w15:restartNumberingAfterBreak="0">
    <w:nsid w:val="74204719"/>
    <w:multiLevelType w:val="hybridMultilevel"/>
    <w:tmpl w:val="AE6CEA60"/>
    <w:lvl w:ilvl="0" w:tplc="F04880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-966" w:hanging="360"/>
      </w:pPr>
    </w:lvl>
    <w:lvl w:ilvl="2" w:tplc="0415001B">
      <w:start w:val="1"/>
      <w:numFmt w:val="lowerRoman"/>
      <w:lvlText w:val="%3."/>
      <w:lvlJc w:val="right"/>
      <w:pPr>
        <w:ind w:left="-246" w:hanging="180"/>
      </w:pPr>
    </w:lvl>
    <w:lvl w:ilvl="3" w:tplc="0415000F">
      <w:start w:val="1"/>
      <w:numFmt w:val="decimal"/>
      <w:lvlText w:val="%4."/>
      <w:lvlJc w:val="left"/>
      <w:pPr>
        <w:ind w:left="474" w:hanging="360"/>
      </w:pPr>
    </w:lvl>
    <w:lvl w:ilvl="4" w:tplc="04150019">
      <w:start w:val="1"/>
      <w:numFmt w:val="lowerLetter"/>
      <w:lvlText w:val="%5."/>
      <w:lvlJc w:val="left"/>
      <w:pPr>
        <w:ind w:left="1194" w:hanging="360"/>
      </w:pPr>
    </w:lvl>
    <w:lvl w:ilvl="5" w:tplc="0415001B" w:tentative="1">
      <w:start w:val="1"/>
      <w:numFmt w:val="lowerRoman"/>
      <w:lvlText w:val="%6."/>
      <w:lvlJc w:val="right"/>
      <w:pPr>
        <w:ind w:left="1914" w:hanging="180"/>
      </w:pPr>
    </w:lvl>
    <w:lvl w:ilvl="6" w:tplc="0415000F" w:tentative="1">
      <w:start w:val="1"/>
      <w:numFmt w:val="decimal"/>
      <w:lvlText w:val="%7."/>
      <w:lvlJc w:val="left"/>
      <w:pPr>
        <w:ind w:left="2634" w:hanging="360"/>
      </w:pPr>
    </w:lvl>
    <w:lvl w:ilvl="7" w:tplc="04150019" w:tentative="1">
      <w:start w:val="1"/>
      <w:numFmt w:val="lowerLetter"/>
      <w:lvlText w:val="%8."/>
      <w:lvlJc w:val="left"/>
      <w:pPr>
        <w:ind w:left="3354" w:hanging="360"/>
      </w:pPr>
    </w:lvl>
    <w:lvl w:ilvl="8" w:tplc="0415001B" w:tentative="1">
      <w:start w:val="1"/>
      <w:numFmt w:val="lowerRoman"/>
      <w:lvlText w:val="%9."/>
      <w:lvlJc w:val="right"/>
      <w:pPr>
        <w:ind w:left="4074" w:hanging="180"/>
      </w:pPr>
    </w:lvl>
  </w:abstractNum>
  <w:abstractNum w:abstractNumId="18" w15:restartNumberingAfterBreak="0">
    <w:nsid w:val="79F800F7"/>
    <w:multiLevelType w:val="hybridMultilevel"/>
    <w:tmpl w:val="D2E8962E"/>
    <w:lvl w:ilvl="0" w:tplc="0DACF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-966" w:hanging="360"/>
      </w:pPr>
    </w:lvl>
    <w:lvl w:ilvl="2" w:tplc="0415001B">
      <w:start w:val="1"/>
      <w:numFmt w:val="lowerRoman"/>
      <w:lvlText w:val="%3."/>
      <w:lvlJc w:val="right"/>
      <w:pPr>
        <w:ind w:left="-246" w:hanging="180"/>
      </w:pPr>
    </w:lvl>
    <w:lvl w:ilvl="3" w:tplc="0415000F">
      <w:start w:val="1"/>
      <w:numFmt w:val="decimal"/>
      <w:lvlText w:val="%4."/>
      <w:lvlJc w:val="left"/>
      <w:pPr>
        <w:ind w:left="474" w:hanging="360"/>
      </w:pPr>
    </w:lvl>
    <w:lvl w:ilvl="4" w:tplc="04150019">
      <w:start w:val="1"/>
      <w:numFmt w:val="lowerLetter"/>
      <w:lvlText w:val="%5."/>
      <w:lvlJc w:val="left"/>
      <w:pPr>
        <w:ind w:left="1194" w:hanging="360"/>
      </w:pPr>
    </w:lvl>
    <w:lvl w:ilvl="5" w:tplc="0415001B" w:tentative="1">
      <w:start w:val="1"/>
      <w:numFmt w:val="lowerRoman"/>
      <w:lvlText w:val="%6."/>
      <w:lvlJc w:val="right"/>
      <w:pPr>
        <w:ind w:left="1914" w:hanging="180"/>
      </w:pPr>
    </w:lvl>
    <w:lvl w:ilvl="6" w:tplc="0415000F" w:tentative="1">
      <w:start w:val="1"/>
      <w:numFmt w:val="decimal"/>
      <w:lvlText w:val="%7."/>
      <w:lvlJc w:val="left"/>
      <w:pPr>
        <w:ind w:left="2634" w:hanging="360"/>
      </w:pPr>
    </w:lvl>
    <w:lvl w:ilvl="7" w:tplc="04150019" w:tentative="1">
      <w:start w:val="1"/>
      <w:numFmt w:val="lowerLetter"/>
      <w:lvlText w:val="%8."/>
      <w:lvlJc w:val="left"/>
      <w:pPr>
        <w:ind w:left="3354" w:hanging="360"/>
      </w:pPr>
    </w:lvl>
    <w:lvl w:ilvl="8" w:tplc="0415001B" w:tentative="1">
      <w:start w:val="1"/>
      <w:numFmt w:val="lowerRoman"/>
      <w:lvlText w:val="%9."/>
      <w:lvlJc w:val="right"/>
      <w:pPr>
        <w:ind w:left="4074" w:hanging="180"/>
      </w:pPr>
    </w:lvl>
  </w:abstractNum>
  <w:abstractNum w:abstractNumId="19" w15:restartNumberingAfterBreak="0">
    <w:nsid w:val="7AEB65D9"/>
    <w:multiLevelType w:val="hybridMultilevel"/>
    <w:tmpl w:val="03B4907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108652934">
    <w:abstractNumId w:val="5"/>
  </w:num>
  <w:num w:numId="2" w16cid:durableId="225455952">
    <w:abstractNumId w:val="11"/>
  </w:num>
  <w:num w:numId="3" w16cid:durableId="842477451">
    <w:abstractNumId w:val="4"/>
  </w:num>
  <w:num w:numId="4" w16cid:durableId="1698658509">
    <w:abstractNumId w:val="6"/>
  </w:num>
  <w:num w:numId="5" w16cid:durableId="856583008">
    <w:abstractNumId w:val="16"/>
  </w:num>
  <w:num w:numId="6" w16cid:durableId="1015960898">
    <w:abstractNumId w:val="17"/>
  </w:num>
  <w:num w:numId="7" w16cid:durableId="1667828689">
    <w:abstractNumId w:val="13"/>
  </w:num>
  <w:num w:numId="8" w16cid:durableId="6474364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8073378">
    <w:abstractNumId w:val="8"/>
  </w:num>
  <w:num w:numId="10" w16cid:durableId="721828367">
    <w:abstractNumId w:val="15"/>
  </w:num>
  <w:num w:numId="11" w16cid:durableId="1100878965">
    <w:abstractNumId w:val="14"/>
  </w:num>
  <w:num w:numId="12" w16cid:durableId="330184887">
    <w:abstractNumId w:val="1"/>
  </w:num>
  <w:num w:numId="13" w16cid:durableId="236131635">
    <w:abstractNumId w:val="10"/>
  </w:num>
  <w:num w:numId="14" w16cid:durableId="1852330744">
    <w:abstractNumId w:val="9"/>
  </w:num>
  <w:num w:numId="15" w16cid:durableId="601378151">
    <w:abstractNumId w:val="19"/>
  </w:num>
  <w:num w:numId="16" w16cid:durableId="867184841">
    <w:abstractNumId w:val="12"/>
  </w:num>
  <w:num w:numId="17" w16cid:durableId="768739370">
    <w:abstractNumId w:val="0"/>
  </w:num>
  <w:num w:numId="18" w16cid:durableId="780956901">
    <w:abstractNumId w:val="3"/>
  </w:num>
  <w:num w:numId="19" w16cid:durableId="796677579">
    <w:abstractNumId w:val="2"/>
  </w:num>
  <w:num w:numId="20" w16cid:durableId="713042203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C9D"/>
    <w:rsid w:val="000139DF"/>
    <w:rsid w:val="000149BF"/>
    <w:rsid w:val="00015CAE"/>
    <w:rsid w:val="00015D45"/>
    <w:rsid w:val="0002294A"/>
    <w:rsid w:val="000340F0"/>
    <w:rsid w:val="00036919"/>
    <w:rsid w:val="00040BDA"/>
    <w:rsid w:val="0004777D"/>
    <w:rsid w:val="00055E1C"/>
    <w:rsid w:val="00061EA8"/>
    <w:rsid w:val="00063AA1"/>
    <w:rsid w:val="00067FD3"/>
    <w:rsid w:val="00070CA6"/>
    <w:rsid w:val="000728DF"/>
    <w:rsid w:val="0007401B"/>
    <w:rsid w:val="00081B0D"/>
    <w:rsid w:val="00083833"/>
    <w:rsid w:val="000857A1"/>
    <w:rsid w:val="00087532"/>
    <w:rsid w:val="00091357"/>
    <w:rsid w:val="000A5602"/>
    <w:rsid w:val="000A5FC1"/>
    <w:rsid w:val="000B146F"/>
    <w:rsid w:val="000B1EFD"/>
    <w:rsid w:val="000B7D53"/>
    <w:rsid w:val="000C1A40"/>
    <w:rsid w:val="000C1B14"/>
    <w:rsid w:val="000C464E"/>
    <w:rsid w:val="000D4224"/>
    <w:rsid w:val="000E7619"/>
    <w:rsid w:val="000F329A"/>
    <w:rsid w:val="00100F04"/>
    <w:rsid w:val="00101177"/>
    <w:rsid w:val="0010450D"/>
    <w:rsid w:val="0010717E"/>
    <w:rsid w:val="001106F2"/>
    <w:rsid w:val="00111389"/>
    <w:rsid w:val="00121065"/>
    <w:rsid w:val="00121A72"/>
    <w:rsid w:val="001241CE"/>
    <w:rsid w:val="00125053"/>
    <w:rsid w:val="00125AA8"/>
    <w:rsid w:val="0013081C"/>
    <w:rsid w:val="00132B68"/>
    <w:rsid w:val="001351A1"/>
    <w:rsid w:val="001402B9"/>
    <w:rsid w:val="00140DC3"/>
    <w:rsid w:val="00146150"/>
    <w:rsid w:val="00151454"/>
    <w:rsid w:val="00152EB6"/>
    <w:rsid w:val="00154310"/>
    <w:rsid w:val="00154C8B"/>
    <w:rsid w:val="00156DDF"/>
    <w:rsid w:val="00157510"/>
    <w:rsid w:val="00160222"/>
    <w:rsid w:val="00160E80"/>
    <w:rsid w:val="00160FD8"/>
    <w:rsid w:val="00161235"/>
    <w:rsid w:val="001671F1"/>
    <w:rsid w:val="00171182"/>
    <w:rsid w:val="00171783"/>
    <w:rsid w:val="0017379B"/>
    <w:rsid w:val="001738E8"/>
    <w:rsid w:val="001816F8"/>
    <w:rsid w:val="0018208B"/>
    <w:rsid w:val="001836EE"/>
    <w:rsid w:val="00185496"/>
    <w:rsid w:val="00190D93"/>
    <w:rsid w:val="001918FC"/>
    <w:rsid w:val="001A60A5"/>
    <w:rsid w:val="001A69B9"/>
    <w:rsid w:val="001B2262"/>
    <w:rsid w:val="001B2DD7"/>
    <w:rsid w:val="001B46A6"/>
    <w:rsid w:val="001B5F9D"/>
    <w:rsid w:val="001B602F"/>
    <w:rsid w:val="001D09C5"/>
    <w:rsid w:val="001E1E86"/>
    <w:rsid w:val="001E4E93"/>
    <w:rsid w:val="001E6BD5"/>
    <w:rsid w:val="001F5A54"/>
    <w:rsid w:val="001F796E"/>
    <w:rsid w:val="00200D10"/>
    <w:rsid w:val="00204631"/>
    <w:rsid w:val="00206966"/>
    <w:rsid w:val="00207EB7"/>
    <w:rsid w:val="00213D71"/>
    <w:rsid w:val="00217512"/>
    <w:rsid w:val="00222A26"/>
    <w:rsid w:val="00227041"/>
    <w:rsid w:val="002319A5"/>
    <w:rsid w:val="00233E55"/>
    <w:rsid w:val="00236DC2"/>
    <w:rsid w:val="00240590"/>
    <w:rsid w:val="00240890"/>
    <w:rsid w:val="00240DF7"/>
    <w:rsid w:val="00242291"/>
    <w:rsid w:val="002560E9"/>
    <w:rsid w:val="00256F67"/>
    <w:rsid w:val="00266E9C"/>
    <w:rsid w:val="00267446"/>
    <w:rsid w:val="002708E7"/>
    <w:rsid w:val="00270BF9"/>
    <w:rsid w:val="002766EE"/>
    <w:rsid w:val="00276AAF"/>
    <w:rsid w:val="00280215"/>
    <w:rsid w:val="00282E81"/>
    <w:rsid w:val="00284809"/>
    <w:rsid w:val="0028725D"/>
    <w:rsid w:val="002906C3"/>
    <w:rsid w:val="002A0E10"/>
    <w:rsid w:val="002A0F8D"/>
    <w:rsid w:val="002A2157"/>
    <w:rsid w:val="002A2A29"/>
    <w:rsid w:val="002A2B0E"/>
    <w:rsid w:val="002A5E7D"/>
    <w:rsid w:val="002B4DF0"/>
    <w:rsid w:val="002B6CDF"/>
    <w:rsid w:val="002B7835"/>
    <w:rsid w:val="002C0B80"/>
    <w:rsid w:val="002C0D47"/>
    <w:rsid w:val="002C23DE"/>
    <w:rsid w:val="002C5AE3"/>
    <w:rsid w:val="002C66D3"/>
    <w:rsid w:val="002D098B"/>
    <w:rsid w:val="002D2922"/>
    <w:rsid w:val="002D587F"/>
    <w:rsid w:val="002D7D76"/>
    <w:rsid w:val="002E241B"/>
    <w:rsid w:val="002E2DCB"/>
    <w:rsid w:val="002E5443"/>
    <w:rsid w:val="002F0B24"/>
    <w:rsid w:val="002F0D10"/>
    <w:rsid w:val="002F0D32"/>
    <w:rsid w:val="002F3FE7"/>
    <w:rsid w:val="003114F0"/>
    <w:rsid w:val="00312460"/>
    <w:rsid w:val="003140CF"/>
    <w:rsid w:val="003225F4"/>
    <w:rsid w:val="003235F0"/>
    <w:rsid w:val="003241F3"/>
    <w:rsid w:val="0033144F"/>
    <w:rsid w:val="0033297B"/>
    <w:rsid w:val="00337F2A"/>
    <w:rsid w:val="00340BB8"/>
    <w:rsid w:val="00340FC0"/>
    <w:rsid w:val="0034187F"/>
    <w:rsid w:val="00343A66"/>
    <w:rsid w:val="003448B2"/>
    <w:rsid w:val="003450A7"/>
    <w:rsid w:val="00345EC5"/>
    <w:rsid w:val="003609C4"/>
    <w:rsid w:val="00393550"/>
    <w:rsid w:val="00395C9E"/>
    <w:rsid w:val="0039754A"/>
    <w:rsid w:val="003A5529"/>
    <w:rsid w:val="003A66BF"/>
    <w:rsid w:val="003B634E"/>
    <w:rsid w:val="003B7632"/>
    <w:rsid w:val="003C5D9E"/>
    <w:rsid w:val="003E2C5D"/>
    <w:rsid w:val="003E4755"/>
    <w:rsid w:val="003E4E39"/>
    <w:rsid w:val="003E5661"/>
    <w:rsid w:val="003E70CB"/>
    <w:rsid w:val="003F055A"/>
    <w:rsid w:val="003F2D5D"/>
    <w:rsid w:val="003F4C8A"/>
    <w:rsid w:val="003F586D"/>
    <w:rsid w:val="00404E78"/>
    <w:rsid w:val="00405AF2"/>
    <w:rsid w:val="00417939"/>
    <w:rsid w:val="0042672D"/>
    <w:rsid w:val="004311A4"/>
    <w:rsid w:val="00431D2B"/>
    <w:rsid w:val="00435DC7"/>
    <w:rsid w:val="004443DD"/>
    <w:rsid w:val="004444C1"/>
    <w:rsid w:val="00451E11"/>
    <w:rsid w:val="004529BF"/>
    <w:rsid w:val="00461FD9"/>
    <w:rsid w:val="00462D66"/>
    <w:rsid w:val="00462D8A"/>
    <w:rsid w:val="00470118"/>
    <w:rsid w:val="00470921"/>
    <w:rsid w:val="00470CC7"/>
    <w:rsid w:val="00471335"/>
    <w:rsid w:val="00471A6B"/>
    <w:rsid w:val="004736FF"/>
    <w:rsid w:val="00475B61"/>
    <w:rsid w:val="00475C81"/>
    <w:rsid w:val="0048184F"/>
    <w:rsid w:val="00485382"/>
    <w:rsid w:val="00485DCC"/>
    <w:rsid w:val="00486575"/>
    <w:rsid w:val="0049299A"/>
    <w:rsid w:val="00493ACC"/>
    <w:rsid w:val="004A3FE1"/>
    <w:rsid w:val="004A4CB5"/>
    <w:rsid w:val="004A507D"/>
    <w:rsid w:val="004A6CDD"/>
    <w:rsid w:val="004B7DDD"/>
    <w:rsid w:val="004D22B8"/>
    <w:rsid w:val="004D40CE"/>
    <w:rsid w:val="004E0BC8"/>
    <w:rsid w:val="004E114B"/>
    <w:rsid w:val="004E47D5"/>
    <w:rsid w:val="004E5B70"/>
    <w:rsid w:val="004E5CA7"/>
    <w:rsid w:val="004F3E28"/>
    <w:rsid w:val="004F73D4"/>
    <w:rsid w:val="00511A04"/>
    <w:rsid w:val="005122EE"/>
    <w:rsid w:val="00513F0C"/>
    <w:rsid w:val="00514CF1"/>
    <w:rsid w:val="0052243F"/>
    <w:rsid w:val="005259E6"/>
    <w:rsid w:val="005344AC"/>
    <w:rsid w:val="005401E9"/>
    <w:rsid w:val="005403DB"/>
    <w:rsid w:val="00544C74"/>
    <w:rsid w:val="00547B08"/>
    <w:rsid w:val="00551891"/>
    <w:rsid w:val="00554283"/>
    <w:rsid w:val="00560051"/>
    <w:rsid w:val="00565A5E"/>
    <w:rsid w:val="005712BE"/>
    <w:rsid w:val="00571B9A"/>
    <w:rsid w:val="00573CDC"/>
    <w:rsid w:val="00574B7E"/>
    <w:rsid w:val="00586202"/>
    <w:rsid w:val="005874FD"/>
    <w:rsid w:val="005905AA"/>
    <w:rsid w:val="00591E83"/>
    <w:rsid w:val="005964F4"/>
    <w:rsid w:val="005A5DA2"/>
    <w:rsid w:val="005B1E10"/>
    <w:rsid w:val="005B70BD"/>
    <w:rsid w:val="005C14CA"/>
    <w:rsid w:val="005C1EA2"/>
    <w:rsid w:val="005C1F16"/>
    <w:rsid w:val="005C3A9E"/>
    <w:rsid w:val="005C55FA"/>
    <w:rsid w:val="005C65D9"/>
    <w:rsid w:val="005D2F89"/>
    <w:rsid w:val="005D517C"/>
    <w:rsid w:val="005E3439"/>
    <w:rsid w:val="005F3188"/>
    <w:rsid w:val="005F6094"/>
    <w:rsid w:val="00614D58"/>
    <w:rsid w:val="00625BC0"/>
    <w:rsid w:val="00625C7C"/>
    <w:rsid w:val="00633CCB"/>
    <w:rsid w:val="006369FF"/>
    <w:rsid w:val="00646866"/>
    <w:rsid w:val="00651E6E"/>
    <w:rsid w:val="00652185"/>
    <w:rsid w:val="00656748"/>
    <w:rsid w:val="006567E7"/>
    <w:rsid w:val="00656AC2"/>
    <w:rsid w:val="00660DD0"/>
    <w:rsid w:val="006610AE"/>
    <w:rsid w:val="00677241"/>
    <w:rsid w:val="006841F5"/>
    <w:rsid w:val="00685051"/>
    <w:rsid w:val="00694CD9"/>
    <w:rsid w:val="00696839"/>
    <w:rsid w:val="00696B38"/>
    <w:rsid w:val="006971CF"/>
    <w:rsid w:val="006A1F34"/>
    <w:rsid w:val="006A5EEF"/>
    <w:rsid w:val="006B5896"/>
    <w:rsid w:val="006C1744"/>
    <w:rsid w:val="006C2A84"/>
    <w:rsid w:val="006C3158"/>
    <w:rsid w:val="006C50FE"/>
    <w:rsid w:val="006C5E40"/>
    <w:rsid w:val="006D2000"/>
    <w:rsid w:val="006D4761"/>
    <w:rsid w:val="006E332A"/>
    <w:rsid w:val="006E5F36"/>
    <w:rsid w:val="006E6907"/>
    <w:rsid w:val="006E6CF3"/>
    <w:rsid w:val="006E72AA"/>
    <w:rsid w:val="006E79F7"/>
    <w:rsid w:val="007007CE"/>
    <w:rsid w:val="00701A6B"/>
    <w:rsid w:val="00704FC4"/>
    <w:rsid w:val="007106B2"/>
    <w:rsid w:val="00712281"/>
    <w:rsid w:val="007227E3"/>
    <w:rsid w:val="0073162F"/>
    <w:rsid w:val="00732E89"/>
    <w:rsid w:val="00733310"/>
    <w:rsid w:val="007373A8"/>
    <w:rsid w:val="00737B11"/>
    <w:rsid w:val="00740CD8"/>
    <w:rsid w:val="00746D2F"/>
    <w:rsid w:val="0074714E"/>
    <w:rsid w:val="007502D5"/>
    <w:rsid w:val="00750B64"/>
    <w:rsid w:val="00752839"/>
    <w:rsid w:val="007531C3"/>
    <w:rsid w:val="0075419B"/>
    <w:rsid w:val="007546F5"/>
    <w:rsid w:val="00763D3B"/>
    <w:rsid w:val="00773D77"/>
    <w:rsid w:val="00777ED5"/>
    <w:rsid w:val="007809C6"/>
    <w:rsid w:val="00785C41"/>
    <w:rsid w:val="00786857"/>
    <w:rsid w:val="00790CF9"/>
    <w:rsid w:val="007917C9"/>
    <w:rsid w:val="00793C86"/>
    <w:rsid w:val="00797B58"/>
    <w:rsid w:val="007A5091"/>
    <w:rsid w:val="007A5812"/>
    <w:rsid w:val="007A7D88"/>
    <w:rsid w:val="007B5C50"/>
    <w:rsid w:val="007B6FB4"/>
    <w:rsid w:val="007C3C69"/>
    <w:rsid w:val="007C51A7"/>
    <w:rsid w:val="007C602D"/>
    <w:rsid w:val="007C75CF"/>
    <w:rsid w:val="007D2527"/>
    <w:rsid w:val="007D5A23"/>
    <w:rsid w:val="007E36B8"/>
    <w:rsid w:val="007E4E3A"/>
    <w:rsid w:val="00803FB6"/>
    <w:rsid w:val="00804EB3"/>
    <w:rsid w:val="00806F3A"/>
    <w:rsid w:val="008103D4"/>
    <w:rsid w:val="00817EA2"/>
    <w:rsid w:val="00823FA2"/>
    <w:rsid w:val="00824121"/>
    <w:rsid w:val="008247EC"/>
    <w:rsid w:val="008260E4"/>
    <w:rsid w:val="008265DE"/>
    <w:rsid w:val="00830BD2"/>
    <w:rsid w:val="00830FE9"/>
    <w:rsid w:val="00831CCA"/>
    <w:rsid w:val="008409F6"/>
    <w:rsid w:val="008424BB"/>
    <w:rsid w:val="008458EE"/>
    <w:rsid w:val="00847F82"/>
    <w:rsid w:val="00860288"/>
    <w:rsid w:val="00860632"/>
    <w:rsid w:val="0086630C"/>
    <w:rsid w:val="008718AA"/>
    <w:rsid w:val="008723A2"/>
    <w:rsid w:val="00875FFE"/>
    <w:rsid w:val="00881341"/>
    <w:rsid w:val="00883261"/>
    <w:rsid w:val="0088406C"/>
    <w:rsid w:val="00884918"/>
    <w:rsid w:val="008850A6"/>
    <w:rsid w:val="008860D0"/>
    <w:rsid w:val="00892BEB"/>
    <w:rsid w:val="00896620"/>
    <w:rsid w:val="008977B6"/>
    <w:rsid w:val="008A0158"/>
    <w:rsid w:val="008A20A5"/>
    <w:rsid w:val="008A49DE"/>
    <w:rsid w:val="008A627D"/>
    <w:rsid w:val="008B0AEB"/>
    <w:rsid w:val="008B6AA1"/>
    <w:rsid w:val="008C2466"/>
    <w:rsid w:val="008C451C"/>
    <w:rsid w:val="008C575D"/>
    <w:rsid w:val="008C7E36"/>
    <w:rsid w:val="008C7E98"/>
    <w:rsid w:val="008D1B9E"/>
    <w:rsid w:val="008D2276"/>
    <w:rsid w:val="008D414E"/>
    <w:rsid w:val="008D50A7"/>
    <w:rsid w:val="008D5409"/>
    <w:rsid w:val="008E2121"/>
    <w:rsid w:val="008E6485"/>
    <w:rsid w:val="008F131B"/>
    <w:rsid w:val="008F26E2"/>
    <w:rsid w:val="008F3FBE"/>
    <w:rsid w:val="008F73A4"/>
    <w:rsid w:val="00900823"/>
    <w:rsid w:val="00912A58"/>
    <w:rsid w:val="00920919"/>
    <w:rsid w:val="009214EA"/>
    <w:rsid w:val="00922512"/>
    <w:rsid w:val="00923F5D"/>
    <w:rsid w:val="00930C9D"/>
    <w:rsid w:val="00932583"/>
    <w:rsid w:val="00933105"/>
    <w:rsid w:val="00934C85"/>
    <w:rsid w:val="00942744"/>
    <w:rsid w:val="00943A3B"/>
    <w:rsid w:val="00952E2D"/>
    <w:rsid w:val="00954689"/>
    <w:rsid w:val="00954979"/>
    <w:rsid w:val="00955403"/>
    <w:rsid w:val="0096073D"/>
    <w:rsid w:val="00960A66"/>
    <w:rsid w:val="00963DFA"/>
    <w:rsid w:val="00965EB0"/>
    <w:rsid w:val="00972D28"/>
    <w:rsid w:val="00976ED3"/>
    <w:rsid w:val="00977458"/>
    <w:rsid w:val="0098190C"/>
    <w:rsid w:val="00982FDC"/>
    <w:rsid w:val="0098539C"/>
    <w:rsid w:val="009874C0"/>
    <w:rsid w:val="00987AEF"/>
    <w:rsid w:val="0099632B"/>
    <w:rsid w:val="00996C24"/>
    <w:rsid w:val="009A0B6A"/>
    <w:rsid w:val="009A120D"/>
    <w:rsid w:val="009A53AB"/>
    <w:rsid w:val="009B091A"/>
    <w:rsid w:val="009B1328"/>
    <w:rsid w:val="009B2AE0"/>
    <w:rsid w:val="009B3BBD"/>
    <w:rsid w:val="009B685D"/>
    <w:rsid w:val="009B7ACC"/>
    <w:rsid w:val="009C075D"/>
    <w:rsid w:val="009C34EB"/>
    <w:rsid w:val="009D0DCF"/>
    <w:rsid w:val="009D0F6A"/>
    <w:rsid w:val="009E15F3"/>
    <w:rsid w:val="009E4773"/>
    <w:rsid w:val="009E6B32"/>
    <w:rsid w:val="009E7F57"/>
    <w:rsid w:val="009F1BCE"/>
    <w:rsid w:val="009F36F3"/>
    <w:rsid w:val="009F74F1"/>
    <w:rsid w:val="00A05230"/>
    <w:rsid w:val="00A1014D"/>
    <w:rsid w:val="00A13DDD"/>
    <w:rsid w:val="00A151AF"/>
    <w:rsid w:val="00A17D87"/>
    <w:rsid w:val="00A264DB"/>
    <w:rsid w:val="00A26AF0"/>
    <w:rsid w:val="00A418BA"/>
    <w:rsid w:val="00A54711"/>
    <w:rsid w:val="00A55A24"/>
    <w:rsid w:val="00A55ACF"/>
    <w:rsid w:val="00A628A2"/>
    <w:rsid w:val="00A63236"/>
    <w:rsid w:val="00A700ED"/>
    <w:rsid w:val="00A75747"/>
    <w:rsid w:val="00A86584"/>
    <w:rsid w:val="00A942CF"/>
    <w:rsid w:val="00A96421"/>
    <w:rsid w:val="00AA2EF6"/>
    <w:rsid w:val="00AA7615"/>
    <w:rsid w:val="00AC021B"/>
    <w:rsid w:val="00AC2D7A"/>
    <w:rsid w:val="00AC68FF"/>
    <w:rsid w:val="00AD4E96"/>
    <w:rsid w:val="00AD50A3"/>
    <w:rsid w:val="00AE288C"/>
    <w:rsid w:val="00AE33FF"/>
    <w:rsid w:val="00AF3312"/>
    <w:rsid w:val="00AF5770"/>
    <w:rsid w:val="00AF5EBE"/>
    <w:rsid w:val="00AF7DD2"/>
    <w:rsid w:val="00B06337"/>
    <w:rsid w:val="00B10179"/>
    <w:rsid w:val="00B1399B"/>
    <w:rsid w:val="00B1597B"/>
    <w:rsid w:val="00B1646C"/>
    <w:rsid w:val="00B16AEF"/>
    <w:rsid w:val="00B16BEB"/>
    <w:rsid w:val="00B2096B"/>
    <w:rsid w:val="00B23646"/>
    <w:rsid w:val="00B25E27"/>
    <w:rsid w:val="00B26213"/>
    <w:rsid w:val="00B2683E"/>
    <w:rsid w:val="00B32874"/>
    <w:rsid w:val="00B354C0"/>
    <w:rsid w:val="00B44AEE"/>
    <w:rsid w:val="00B44CF9"/>
    <w:rsid w:val="00B46924"/>
    <w:rsid w:val="00B52DBD"/>
    <w:rsid w:val="00B53F73"/>
    <w:rsid w:val="00B541F7"/>
    <w:rsid w:val="00B544DA"/>
    <w:rsid w:val="00B55602"/>
    <w:rsid w:val="00B5612C"/>
    <w:rsid w:val="00B7249A"/>
    <w:rsid w:val="00B73A5A"/>
    <w:rsid w:val="00B7472E"/>
    <w:rsid w:val="00B80886"/>
    <w:rsid w:val="00B84597"/>
    <w:rsid w:val="00B84E6A"/>
    <w:rsid w:val="00B91411"/>
    <w:rsid w:val="00BA2F51"/>
    <w:rsid w:val="00BA634C"/>
    <w:rsid w:val="00BA6C9B"/>
    <w:rsid w:val="00BA6F0C"/>
    <w:rsid w:val="00BB0E8A"/>
    <w:rsid w:val="00BB1409"/>
    <w:rsid w:val="00BC597F"/>
    <w:rsid w:val="00BD0BAE"/>
    <w:rsid w:val="00BD0EEB"/>
    <w:rsid w:val="00BD383E"/>
    <w:rsid w:val="00BD4434"/>
    <w:rsid w:val="00BD57E6"/>
    <w:rsid w:val="00BE067C"/>
    <w:rsid w:val="00BE31F6"/>
    <w:rsid w:val="00BE3359"/>
    <w:rsid w:val="00BE417C"/>
    <w:rsid w:val="00BE5B20"/>
    <w:rsid w:val="00BE6A85"/>
    <w:rsid w:val="00BE7537"/>
    <w:rsid w:val="00BF1991"/>
    <w:rsid w:val="00C0108E"/>
    <w:rsid w:val="00C04ACB"/>
    <w:rsid w:val="00C04EE5"/>
    <w:rsid w:val="00C0751A"/>
    <w:rsid w:val="00C206AD"/>
    <w:rsid w:val="00C2232F"/>
    <w:rsid w:val="00C26B59"/>
    <w:rsid w:val="00C27732"/>
    <w:rsid w:val="00C300B2"/>
    <w:rsid w:val="00C32E2D"/>
    <w:rsid w:val="00C40AA2"/>
    <w:rsid w:val="00C41540"/>
    <w:rsid w:val="00C41611"/>
    <w:rsid w:val="00C46D3C"/>
    <w:rsid w:val="00C539C2"/>
    <w:rsid w:val="00C611EE"/>
    <w:rsid w:val="00C6618F"/>
    <w:rsid w:val="00C666F6"/>
    <w:rsid w:val="00C71ECB"/>
    <w:rsid w:val="00C72173"/>
    <w:rsid w:val="00C7291B"/>
    <w:rsid w:val="00C73213"/>
    <w:rsid w:val="00C77637"/>
    <w:rsid w:val="00C97C37"/>
    <w:rsid w:val="00CA4640"/>
    <w:rsid w:val="00CA4FF0"/>
    <w:rsid w:val="00CA5567"/>
    <w:rsid w:val="00CA5FC1"/>
    <w:rsid w:val="00CA66C1"/>
    <w:rsid w:val="00CB0F86"/>
    <w:rsid w:val="00CB2BA5"/>
    <w:rsid w:val="00CB51D3"/>
    <w:rsid w:val="00CC2ED4"/>
    <w:rsid w:val="00CC48EA"/>
    <w:rsid w:val="00CC51C7"/>
    <w:rsid w:val="00CC67DD"/>
    <w:rsid w:val="00CD110C"/>
    <w:rsid w:val="00CD2319"/>
    <w:rsid w:val="00CD59A0"/>
    <w:rsid w:val="00CD7FE2"/>
    <w:rsid w:val="00CE1CF6"/>
    <w:rsid w:val="00CE3701"/>
    <w:rsid w:val="00CF4769"/>
    <w:rsid w:val="00D01570"/>
    <w:rsid w:val="00D065C2"/>
    <w:rsid w:val="00D1047A"/>
    <w:rsid w:val="00D13097"/>
    <w:rsid w:val="00D15E2C"/>
    <w:rsid w:val="00D16459"/>
    <w:rsid w:val="00D16860"/>
    <w:rsid w:val="00D17680"/>
    <w:rsid w:val="00D207F3"/>
    <w:rsid w:val="00D21DBF"/>
    <w:rsid w:val="00D23BF4"/>
    <w:rsid w:val="00D23D38"/>
    <w:rsid w:val="00D27D94"/>
    <w:rsid w:val="00D27F9F"/>
    <w:rsid w:val="00D35DDA"/>
    <w:rsid w:val="00D41163"/>
    <w:rsid w:val="00D45130"/>
    <w:rsid w:val="00D520C3"/>
    <w:rsid w:val="00D530BA"/>
    <w:rsid w:val="00D54C35"/>
    <w:rsid w:val="00D634DF"/>
    <w:rsid w:val="00D6357C"/>
    <w:rsid w:val="00D64748"/>
    <w:rsid w:val="00D653A7"/>
    <w:rsid w:val="00D659E1"/>
    <w:rsid w:val="00D739A0"/>
    <w:rsid w:val="00D74676"/>
    <w:rsid w:val="00D749F8"/>
    <w:rsid w:val="00D77246"/>
    <w:rsid w:val="00D808E9"/>
    <w:rsid w:val="00D80B0E"/>
    <w:rsid w:val="00D965C4"/>
    <w:rsid w:val="00D96796"/>
    <w:rsid w:val="00DA165B"/>
    <w:rsid w:val="00DA2093"/>
    <w:rsid w:val="00DA7CDD"/>
    <w:rsid w:val="00DA7D88"/>
    <w:rsid w:val="00DB24C1"/>
    <w:rsid w:val="00DB7ECC"/>
    <w:rsid w:val="00DC7BF8"/>
    <w:rsid w:val="00DD1849"/>
    <w:rsid w:val="00DD4313"/>
    <w:rsid w:val="00DD4CF8"/>
    <w:rsid w:val="00DE3EAC"/>
    <w:rsid w:val="00DE47B0"/>
    <w:rsid w:val="00DF438C"/>
    <w:rsid w:val="00E04289"/>
    <w:rsid w:val="00E04B1D"/>
    <w:rsid w:val="00E123CF"/>
    <w:rsid w:val="00E13E30"/>
    <w:rsid w:val="00E22091"/>
    <w:rsid w:val="00E2226A"/>
    <w:rsid w:val="00E242DA"/>
    <w:rsid w:val="00E275B2"/>
    <w:rsid w:val="00E40BCA"/>
    <w:rsid w:val="00E42F46"/>
    <w:rsid w:val="00E4681F"/>
    <w:rsid w:val="00E5040A"/>
    <w:rsid w:val="00E50C8F"/>
    <w:rsid w:val="00E539F0"/>
    <w:rsid w:val="00E53F8A"/>
    <w:rsid w:val="00E55E63"/>
    <w:rsid w:val="00E62B59"/>
    <w:rsid w:val="00E64021"/>
    <w:rsid w:val="00E641C5"/>
    <w:rsid w:val="00E71212"/>
    <w:rsid w:val="00E71271"/>
    <w:rsid w:val="00E7522A"/>
    <w:rsid w:val="00E81714"/>
    <w:rsid w:val="00E84A11"/>
    <w:rsid w:val="00E84FE4"/>
    <w:rsid w:val="00E92F99"/>
    <w:rsid w:val="00E9450A"/>
    <w:rsid w:val="00E95EDC"/>
    <w:rsid w:val="00E962A9"/>
    <w:rsid w:val="00E965DE"/>
    <w:rsid w:val="00E96BD9"/>
    <w:rsid w:val="00E97446"/>
    <w:rsid w:val="00EA67B5"/>
    <w:rsid w:val="00EB2F52"/>
    <w:rsid w:val="00EB6930"/>
    <w:rsid w:val="00EB6967"/>
    <w:rsid w:val="00EC04CC"/>
    <w:rsid w:val="00EC2D74"/>
    <w:rsid w:val="00EC5C1B"/>
    <w:rsid w:val="00ED4706"/>
    <w:rsid w:val="00ED5194"/>
    <w:rsid w:val="00ED5B64"/>
    <w:rsid w:val="00EE0288"/>
    <w:rsid w:val="00EE2619"/>
    <w:rsid w:val="00EF3210"/>
    <w:rsid w:val="00EF51BA"/>
    <w:rsid w:val="00EF5A4F"/>
    <w:rsid w:val="00F0143E"/>
    <w:rsid w:val="00F0147E"/>
    <w:rsid w:val="00F074AA"/>
    <w:rsid w:val="00F1094B"/>
    <w:rsid w:val="00F1144F"/>
    <w:rsid w:val="00F11819"/>
    <w:rsid w:val="00F1506F"/>
    <w:rsid w:val="00F16429"/>
    <w:rsid w:val="00F2491D"/>
    <w:rsid w:val="00F24CDF"/>
    <w:rsid w:val="00F25800"/>
    <w:rsid w:val="00F278A8"/>
    <w:rsid w:val="00F452D7"/>
    <w:rsid w:val="00F52589"/>
    <w:rsid w:val="00F5471A"/>
    <w:rsid w:val="00F56AA8"/>
    <w:rsid w:val="00F57343"/>
    <w:rsid w:val="00F80966"/>
    <w:rsid w:val="00F827BE"/>
    <w:rsid w:val="00F87AE8"/>
    <w:rsid w:val="00F92927"/>
    <w:rsid w:val="00F92FF6"/>
    <w:rsid w:val="00FA7305"/>
    <w:rsid w:val="00FA7C9A"/>
    <w:rsid w:val="00FB037A"/>
    <w:rsid w:val="00FB2203"/>
    <w:rsid w:val="00FB351A"/>
    <w:rsid w:val="00FB4880"/>
    <w:rsid w:val="00FB7D2E"/>
    <w:rsid w:val="00FC3FE1"/>
    <w:rsid w:val="00FD0318"/>
    <w:rsid w:val="00FD2FDE"/>
    <w:rsid w:val="00FD3048"/>
    <w:rsid w:val="00FD3426"/>
    <w:rsid w:val="00FD5950"/>
    <w:rsid w:val="00FE40D2"/>
    <w:rsid w:val="00FE444F"/>
    <w:rsid w:val="00FE5AC5"/>
    <w:rsid w:val="00FE602E"/>
    <w:rsid w:val="00FF0E19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9B3D6"/>
  <w15:docId w15:val="{F80D26BF-B379-4536-BFA3-0919C285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C9D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qFormat/>
    <w:rsid w:val="00930C9D"/>
    <w:pPr>
      <w:ind w:left="720"/>
      <w:contextualSpacing/>
    </w:pPr>
  </w:style>
  <w:style w:type="paragraph" w:customStyle="1" w:styleId="Default">
    <w:name w:val="Default"/>
    <w:rsid w:val="00930C9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30C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0C9D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0C9D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930C9D"/>
    <w:pPr>
      <w:tabs>
        <w:tab w:val="center" w:pos="4536"/>
        <w:tab w:val="right" w:pos="9072"/>
      </w:tabs>
      <w:spacing w:line="240" w:lineRule="auto"/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930C9D"/>
    <w:rPr>
      <w:rFonts w:ascii="Cambria" w:eastAsia="Times New Roman" w:hAnsi="Cambria" w:cs="Times New Roman"/>
      <w:sz w:val="20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930C9D"/>
    <w:pPr>
      <w:tabs>
        <w:tab w:val="center" w:pos="4536"/>
        <w:tab w:val="right" w:pos="9072"/>
      </w:tabs>
      <w:spacing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30C9D"/>
    <w:rPr>
      <w:rFonts w:ascii="Cambria" w:eastAsia="Times New Roman" w:hAnsi="Cambria" w:cs="Times New Roman"/>
      <w:sz w:val="20"/>
      <w:szCs w:val="24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930C9D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930C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30C9D"/>
    <w:rPr>
      <w:vertAlign w:val="superscript"/>
    </w:rPr>
  </w:style>
  <w:style w:type="character" w:customStyle="1" w:styleId="EmailStyle19">
    <w:name w:val="EmailStyle19"/>
    <w:uiPriority w:val="99"/>
    <w:rsid w:val="00930C9D"/>
    <w:rPr>
      <w:rFonts w:ascii="Arial" w:hAnsi="Arial" w:cs="Arial"/>
      <w:color w:val="000000"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930C9D"/>
    <w:rPr>
      <w:rFonts w:ascii="Cambria" w:eastAsia="Times New Roman" w:hAnsi="Cambria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0C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C9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048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048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AF5770"/>
    <w:rPr>
      <w:b/>
      <w:bCs/>
    </w:rPr>
  </w:style>
  <w:style w:type="table" w:styleId="Tabela-Siatka">
    <w:name w:val="Table Grid"/>
    <w:basedOn w:val="Standardowy"/>
    <w:uiPriority w:val="39"/>
    <w:rsid w:val="005712B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40FC0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B6A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4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z.wgpr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534188-66cc-48f6-bb8e-0895e7eae8fe">
      <Terms xmlns="http://schemas.microsoft.com/office/infopath/2007/PartnerControls"/>
    </lcf76f155ced4ddcb4097134ff3c332f>
    <TaxCatchAll xmlns="bc3e09e1-b010-4295-90a1-3bf7367451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8BBC136CF36458746DECFC83D55EE" ma:contentTypeVersion="15" ma:contentTypeDescription="Utwórz nowy dokument." ma:contentTypeScope="" ma:versionID="962085d0b5ac401f57e277a000ee4180">
  <xsd:schema xmlns:xsd="http://www.w3.org/2001/XMLSchema" xmlns:xs="http://www.w3.org/2001/XMLSchema" xmlns:p="http://schemas.microsoft.com/office/2006/metadata/properties" xmlns:ns2="53534188-66cc-48f6-bb8e-0895e7eae8fe" xmlns:ns3="bc3e09e1-b010-4295-90a1-3bf7367451cc" targetNamespace="http://schemas.microsoft.com/office/2006/metadata/properties" ma:root="true" ma:fieldsID="985f81e64a6e5ff0d1c9c0bb1a9dea0c" ns2:_="" ns3:_="">
    <xsd:import namespace="53534188-66cc-48f6-bb8e-0895e7eae8fe"/>
    <xsd:import namespace="bc3e09e1-b010-4295-90a1-3bf736745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34188-66cc-48f6-bb8e-0895e7eae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e09e1-b010-4295-90a1-3bf7367451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7a074b-e210-4c15-b690-9f146a82f9e7}" ma:internalName="TaxCatchAll" ma:showField="CatchAllData" ma:web="bc3e09e1-b010-4295-90a1-3bf7367451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A83016-8CCB-4920-8A60-B1EEED0D7E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DF5FB9-7528-456A-A713-3B6BE7154C74}">
  <ds:schemaRefs>
    <ds:schemaRef ds:uri="http://schemas.microsoft.com/office/2006/metadata/properties"/>
    <ds:schemaRef ds:uri="http://schemas.microsoft.com/office/infopath/2007/PartnerControls"/>
    <ds:schemaRef ds:uri="53534188-66cc-48f6-bb8e-0895e7eae8fe"/>
    <ds:schemaRef ds:uri="bc3e09e1-b010-4295-90a1-3bf7367451cc"/>
  </ds:schemaRefs>
</ds:datastoreItem>
</file>

<file path=customXml/itemProps3.xml><?xml version="1.0" encoding="utf-8"?>
<ds:datastoreItem xmlns:ds="http://schemas.openxmlformats.org/officeDocument/2006/customXml" ds:itemID="{99BEFBB8-0BE6-4668-9621-DDC772FCDC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087160-1EF7-4ADF-86DC-FAB05558C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34188-66cc-48f6-bb8e-0895e7eae8fe"/>
    <ds:schemaRef ds:uri="bc3e09e1-b010-4295-90a1-3bf736745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5286</Words>
  <Characters>31721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36934</CharactersWithSpaces>
  <SharedDoc>false</SharedDoc>
  <HLinks>
    <vt:vector size="6" baseType="variant">
      <vt:variant>
        <vt:i4>7536756</vt:i4>
      </vt:variant>
      <vt:variant>
        <vt:i4>0</vt:i4>
      </vt:variant>
      <vt:variant>
        <vt:i4>0</vt:i4>
      </vt:variant>
      <vt:variant>
        <vt:i4>5</vt:i4>
      </vt:variant>
      <vt:variant>
        <vt:lpwstr>http://www.goz.wgpr.pl/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Bartoszcze</dc:creator>
  <cp:keywords/>
  <cp:lastModifiedBy>Monika Kamola (WGP)</cp:lastModifiedBy>
  <cp:revision>21</cp:revision>
  <cp:lastPrinted>2025-04-04T06:34:00Z</cp:lastPrinted>
  <dcterms:created xsi:type="dcterms:W3CDTF">2024-03-16T01:48:00Z</dcterms:created>
  <dcterms:modified xsi:type="dcterms:W3CDTF">2025-04-04T06:34:00Z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-1177235159</vt:i4>
  </property>
  <property fmtid="{D5CDD505-2E9C-101B-9397-08002B2CF9AE}" pid="3" name="ContentTypeId">
    <vt:lpwstr>0x0101004298BBC136CF36458746DECFC83D55EE</vt:lpwstr>
  </property>
  <property fmtid="{D5CDD505-2E9C-101B-9397-08002B2CF9AE}" pid="4" name="MediaServiceImageTags">
    <vt:lpwstr/>
  </property>
</Properties>
</file>